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81" w:rsidRPr="008008DB" w:rsidRDefault="00BC0D81" w:rsidP="008008DB">
      <w:pPr>
        <w:jc w:val="center"/>
        <w:rPr>
          <w:b/>
        </w:rPr>
      </w:pPr>
      <w:bookmarkStart w:id="0" w:name="_GoBack"/>
      <w:bookmarkEnd w:id="0"/>
      <w:r w:rsidRPr="008008DB">
        <w:rPr>
          <w:b/>
        </w:rPr>
        <w:t>CONSELHO GERAL - REGULAMENTO ELEITORAL</w:t>
      </w:r>
    </w:p>
    <w:p w:rsidR="00BC0D81" w:rsidRPr="008008DB" w:rsidRDefault="00BC0D81" w:rsidP="008008DB">
      <w:pPr>
        <w:jc w:val="center"/>
        <w:rPr>
          <w:b/>
        </w:rPr>
      </w:pPr>
      <w:r w:rsidRPr="008008DB">
        <w:rPr>
          <w:b/>
        </w:rPr>
        <w:t>CAPÍTULO I - PRINCÍPIOS GERAIS</w:t>
      </w:r>
    </w:p>
    <w:p w:rsidR="00BC0D81" w:rsidRPr="002864B7" w:rsidRDefault="00BC0D81" w:rsidP="002864B7">
      <w:pPr>
        <w:jc w:val="center"/>
        <w:rPr>
          <w:b/>
        </w:rPr>
      </w:pPr>
      <w:r w:rsidRPr="002864B7">
        <w:rPr>
          <w:b/>
        </w:rPr>
        <w:t>Artigo 1º - Objecto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O presente regulamento estabelece os princípios, regras e procedimentos aplicáveis às eleições dos representantes do pessoal docente e não docente para o Conselho Geral do Agrupamento de Escolas</w:t>
      </w:r>
      <w:r w:rsidR="008008DB" w:rsidRPr="002864B7">
        <w:t xml:space="preserve"> de Albufeira</w:t>
      </w:r>
      <w:r w:rsidRPr="002864B7">
        <w:t xml:space="preserve">. </w:t>
      </w:r>
    </w:p>
    <w:p w:rsidR="002864B7" w:rsidRPr="002864B7" w:rsidRDefault="002864B7" w:rsidP="002864B7">
      <w:pPr>
        <w:spacing w:after="0" w:line="360" w:lineRule="auto"/>
        <w:jc w:val="center"/>
        <w:rPr>
          <w:rFonts w:eastAsia="Times New Roman" w:cs="Calibri"/>
          <w:b/>
          <w:lang w:eastAsia="pt-PT"/>
        </w:rPr>
      </w:pPr>
      <w:r w:rsidRPr="002864B7">
        <w:rPr>
          <w:rFonts w:eastAsia="Times New Roman" w:cs="Calibri"/>
          <w:b/>
          <w:lang w:eastAsia="pt-PT"/>
        </w:rPr>
        <w:t>Artigo 2º</w:t>
      </w:r>
    </w:p>
    <w:p w:rsidR="002864B7" w:rsidRPr="002864B7" w:rsidRDefault="002864B7" w:rsidP="002864B7">
      <w:pPr>
        <w:spacing w:after="0" w:line="360" w:lineRule="auto"/>
        <w:jc w:val="center"/>
        <w:rPr>
          <w:rFonts w:eastAsia="Times New Roman" w:cs="Calibri"/>
          <w:b/>
          <w:lang w:eastAsia="pt-PT"/>
        </w:rPr>
      </w:pPr>
      <w:r w:rsidRPr="002864B7">
        <w:rPr>
          <w:rFonts w:eastAsia="Times New Roman" w:cs="Calibri"/>
          <w:b/>
          <w:lang w:eastAsia="pt-PT"/>
        </w:rPr>
        <w:t>Composição</w:t>
      </w:r>
    </w:p>
    <w:p w:rsidR="002864B7" w:rsidRPr="002864B7" w:rsidRDefault="002864B7" w:rsidP="002864B7">
      <w:pPr>
        <w:spacing w:after="0" w:line="360" w:lineRule="auto"/>
        <w:jc w:val="both"/>
        <w:rPr>
          <w:rFonts w:eastAsia="Times New Roman" w:cs="Calibri"/>
          <w:lang w:eastAsia="pt-PT"/>
        </w:rPr>
      </w:pPr>
      <w:r w:rsidRPr="002864B7">
        <w:rPr>
          <w:rFonts w:eastAsia="Times New Roman" w:cs="Calibri"/>
          <w:lang w:eastAsia="pt-PT"/>
        </w:rPr>
        <w:t>1. O Conselho Geral é composto por representantes do pessoal docente, do pessoal não docente, dos alunos, dos pais e encarregados de educação, do município e da comunidade local, nos termos do artigo 14º do Decreto-Lei n.º 137/2012, de 2 de julho.</w:t>
      </w:r>
    </w:p>
    <w:p w:rsidR="002864B7" w:rsidRPr="002864B7" w:rsidRDefault="002864B7" w:rsidP="002864B7">
      <w:pPr>
        <w:spacing w:after="0" w:line="360" w:lineRule="auto"/>
        <w:jc w:val="both"/>
        <w:rPr>
          <w:rFonts w:eastAsia="Times New Roman" w:cs="Calibri"/>
          <w:lang w:eastAsia="pt-PT"/>
        </w:rPr>
      </w:pPr>
      <w:r w:rsidRPr="002864B7">
        <w:rPr>
          <w:rFonts w:eastAsia="Times New Roman" w:cs="Calibri"/>
          <w:lang w:eastAsia="pt-PT"/>
        </w:rPr>
        <w:t>2. O Conselho Geral tem a seguinte composição:</w:t>
      </w:r>
    </w:p>
    <w:p w:rsidR="002864B7" w:rsidRPr="002864B7" w:rsidRDefault="002864B7" w:rsidP="002864B7">
      <w:pPr>
        <w:spacing w:after="0" w:line="360" w:lineRule="auto"/>
        <w:jc w:val="both"/>
        <w:rPr>
          <w:rFonts w:eastAsia="Times New Roman" w:cs="Calibri"/>
          <w:lang w:eastAsia="pt-PT"/>
        </w:rPr>
      </w:pPr>
      <w:r w:rsidRPr="002864B7">
        <w:rPr>
          <w:rFonts w:eastAsia="Times New Roman" w:cs="Calibri"/>
          <w:lang w:eastAsia="pt-PT"/>
        </w:rPr>
        <w:t>a) Sete representantes do pessoal docente;</w:t>
      </w:r>
    </w:p>
    <w:p w:rsidR="002864B7" w:rsidRPr="002864B7" w:rsidRDefault="002864B7" w:rsidP="002864B7">
      <w:pPr>
        <w:spacing w:after="0" w:line="360" w:lineRule="auto"/>
        <w:jc w:val="both"/>
        <w:rPr>
          <w:rFonts w:eastAsia="Times New Roman" w:cs="Calibri"/>
          <w:lang w:eastAsia="pt-PT"/>
        </w:rPr>
      </w:pPr>
      <w:r w:rsidRPr="002864B7">
        <w:rPr>
          <w:rFonts w:eastAsia="Times New Roman" w:cs="Calibri"/>
          <w:lang w:eastAsia="pt-PT"/>
        </w:rPr>
        <w:t>b) Dois representantes do pessoal não docente;</w:t>
      </w:r>
    </w:p>
    <w:p w:rsidR="002864B7" w:rsidRPr="002864B7" w:rsidRDefault="002864B7" w:rsidP="002864B7">
      <w:pPr>
        <w:spacing w:after="0" w:line="360" w:lineRule="auto"/>
        <w:jc w:val="both"/>
        <w:rPr>
          <w:rFonts w:eastAsia="Times New Roman" w:cs="Calibri"/>
          <w:lang w:eastAsia="pt-PT"/>
        </w:rPr>
      </w:pPr>
      <w:r w:rsidRPr="002864B7">
        <w:rPr>
          <w:rFonts w:eastAsia="Times New Roman" w:cs="Calibri"/>
          <w:lang w:eastAsia="pt-PT"/>
        </w:rPr>
        <w:t>c) Cinco representantes dos pais e encarregados de educação;</w:t>
      </w:r>
    </w:p>
    <w:p w:rsidR="002864B7" w:rsidRPr="002864B7" w:rsidRDefault="002864B7" w:rsidP="002864B7">
      <w:pPr>
        <w:spacing w:after="0" w:line="360" w:lineRule="auto"/>
        <w:jc w:val="both"/>
        <w:rPr>
          <w:rFonts w:eastAsia="Times New Roman" w:cs="Calibri"/>
          <w:lang w:eastAsia="pt-PT"/>
        </w:rPr>
      </w:pPr>
      <w:r w:rsidRPr="002864B7">
        <w:rPr>
          <w:rFonts w:eastAsia="Times New Roman" w:cs="Calibri"/>
          <w:lang w:eastAsia="pt-PT"/>
        </w:rPr>
        <w:t>d) Um representante dos alunos do ensino secundário;</w:t>
      </w:r>
    </w:p>
    <w:p w:rsidR="002864B7" w:rsidRPr="002864B7" w:rsidRDefault="002864B7" w:rsidP="002864B7">
      <w:pPr>
        <w:spacing w:after="0" w:line="360" w:lineRule="auto"/>
        <w:jc w:val="both"/>
        <w:rPr>
          <w:rFonts w:eastAsia="Times New Roman" w:cs="Calibri"/>
          <w:lang w:eastAsia="pt-PT"/>
        </w:rPr>
      </w:pPr>
      <w:r w:rsidRPr="002864B7">
        <w:rPr>
          <w:rFonts w:eastAsia="Times New Roman" w:cs="Calibri"/>
          <w:lang w:eastAsia="pt-PT"/>
        </w:rPr>
        <w:t>e) Três representantes do município;</w:t>
      </w:r>
    </w:p>
    <w:p w:rsidR="002864B7" w:rsidRPr="002864B7" w:rsidRDefault="002864B7" w:rsidP="002864B7">
      <w:pPr>
        <w:spacing w:after="0" w:line="360" w:lineRule="auto"/>
        <w:jc w:val="both"/>
        <w:rPr>
          <w:rFonts w:eastAsia="Times New Roman" w:cs="Calibri"/>
          <w:lang w:eastAsia="pt-PT"/>
        </w:rPr>
      </w:pPr>
      <w:r w:rsidRPr="002864B7">
        <w:rPr>
          <w:rFonts w:eastAsia="Times New Roman" w:cs="Calibri"/>
          <w:lang w:eastAsia="pt-PT"/>
        </w:rPr>
        <w:t>f) Três representantes da comunidade local.</w:t>
      </w:r>
    </w:p>
    <w:p w:rsidR="002864B7" w:rsidRPr="002864B7" w:rsidRDefault="002864B7" w:rsidP="002864B7">
      <w:pPr>
        <w:spacing w:line="360" w:lineRule="auto"/>
        <w:jc w:val="both"/>
      </w:pPr>
    </w:p>
    <w:p w:rsidR="00BC0D81" w:rsidRPr="002864B7" w:rsidRDefault="002864B7" w:rsidP="002864B7">
      <w:pPr>
        <w:spacing w:line="360" w:lineRule="auto"/>
        <w:jc w:val="center"/>
        <w:rPr>
          <w:b/>
        </w:rPr>
      </w:pPr>
      <w:r w:rsidRPr="002864B7">
        <w:rPr>
          <w:b/>
        </w:rPr>
        <w:t>Artigo 3</w:t>
      </w:r>
      <w:r w:rsidR="00BC0D81" w:rsidRPr="002864B7">
        <w:rPr>
          <w:b/>
        </w:rPr>
        <w:t>º - Princípios fundamentais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O procedimento eleitoral deve respeitar os princípios gerais de direito eleitoral, relevantes em vigor no ordenamento jurídico - constitucional português. As eleiçõe</w:t>
      </w:r>
      <w:r w:rsidR="002864B7">
        <w:t>s realizam-se por sufrágio dire</w:t>
      </w:r>
      <w:r w:rsidRPr="002864B7">
        <w:t xml:space="preserve">to e secreto. </w:t>
      </w:r>
    </w:p>
    <w:p w:rsidR="00BC0D81" w:rsidRPr="002864B7" w:rsidRDefault="002864B7" w:rsidP="002864B7">
      <w:pPr>
        <w:spacing w:line="360" w:lineRule="auto"/>
        <w:jc w:val="center"/>
        <w:rPr>
          <w:b/>
        </w:rPr>
      </w:pPr>
      <w:r w:rsidRPr="002864B7">
        <w:rPr>
          <w:b/>
        </w:rPr>
        <w:t>Artigo 4</w:t>
      </w:r>
      <w:r w:rsidR="00BC0D81" w:rsidRPr="002864B7">
        <w:rPr>
          <w:b/>
        </w:rPr>
        <w:t>º - Capacidade eleitoral e direito de voto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1. Goza de capacidade eleitoral: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a) Todo o pessoal docente do Agrupamento de </w:t>
      </w:r>
      <w:r w:rsidR="002864B7">
        <w:t>Albufeira</w:t>
      </w:r>
      <w:r w:rsidR="0033191D">
        <w:t xml:space="preserve"> em </w:t>
      </w:r>
      <w:r w:rsidR="0033191D" w:rsidRPr="0033191D">
        <w:t xml:space="preserve">exercício de </w:t>
      </w:r>
      <w:r w:rsidR="0033191D">
        <w:t>funções à data do ato eleitoral</w:t>
      </w:r>
      <w:r w:rsidRPr="002864B7">
        <w:t xml:space="preserve">;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lastRenderedPageBreak/>
        <w:t>b) Todo o pessoal não docente na dependência funcional do agrupamento de escolas, que possua vínculo contratual com este ou com a Câmar</w:t>
      </w:r>
      <w:r w:rsidR="0033191D">
        <w:t>a Municipal de Albufeira</w:t>
      </w:r>
      <w:r w:rsidRPr="002864B7">
        <w:t xml:space="preserve">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2. São eleitores para os respectivos representantes no Conselho Geral, todo o pessoal docent</w:t>
      </w:r>
      <w:r w:rsidR="0007018A">
        <w:t>e ou pessoal não docente em efe</w:t>
      </w:r>
      <w:r w:rsidRPr="002864B7">
        <w:t xml:space="preserve">tividade de funções no agrupamento. </w:t>
      </w:r>
    </w:p>
    <w:p w:rsidR="00BB4576" w:rsidRPr="002864B7" w:rsidRDefault="00BC0D81" w:rsidP="002864B7">
      <w:pPr>
        <w:spacing w:line="360" w:lineRule="auto"/>
        <w:jc w:val="both"/>
      </w:pPr>
      <w:r w:rsidRPr="002864B7">
        <w:t xml:space="preserve">3. É elegível para representante no Conselho Geral, todo o pessoal docente ou pessoal não docente referido no n.º 1.  </w:t>
      </w:r>
    </w:p>
    <w:p w:rsidR="00BC0D81" w:rsidRPr="002864B7" w:rsidRDefault="00BC0D81" w:rsidP="002864B7">
      <w:pPr>
        <w:spacing w:line="360" w:lineRule="auto"/>
        <w:jc w:val="both"/>
      </w:pPr>
    </w:p>
    <w:p w:rsidR="002864B7" w:rsidRPr="0033191D" w:rsidRDefault="002864B7" w:rsidP="002864B7">
      <w:pPr>
        <w:spacing w:line="360" w:lineRule="auto"/>
        <w:jc w:val="both"/>
        <w:rPr>
          <w:b/>
        </w:rPr>
      </w:pPr>
    </w:p>
    <w:p w:rsidR="00BC0D81" w:rsidRPr="0033191D" w:rsidRDefault="00BC0D81" w:rsidP="0033191D">
      <w:pPr>
        <w:spacing w:line="360" w:lineRule="auto"/>
        <w:jc w:val="center"/>
        <w:rPr>
          <w:b/>
        </w:rPr>
      </w:pPr>
      <w:r w:rsidRPr="0033191D">
        <w:rPr>
          <w:b/>
        </w:rPr>
        <w:t>CAPÍTULO II - REGIME DE ELEIÇÃO</w:t>
      </w:r>
    </w:p>
    <w:p w:rsidR="00BC0D81" w:rsidRPr="0033191D" w:rsidRDefault="0033191D" w:rsidP="0033191D">
      <w:pPr>
        <w:spacing w:line="360" w:lineRule="auto"/>
        <w:jc w:val="center"/>
        <w:rPr>
          <w:b/>
        </w:rPr>
      </w:pPr>
      <w:r>
        <w:rPr>
          <w:b/>
        </w:rPr>
        <w:t>Artigo 5</w:t>
      </w:r>
      <w:r w:rsidR="00BC0D81" w:rsidRPr="0033191D">
        <w:rPr>
          <w:b/>
        </w:rPr>
        <w:t>º - Modo de eleição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1. Os representantes no Conselho Geral são eleitos por listas plurinominais, dispondo cada eleitor de um voto singular de lista.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2. Os representantes do pessoal docente e não docente são eleitos em processos eleitorais separados. </w:t>
      </w:r>
    </w:p>
    <w:p w:rsidR="00BC0D81" w:rsidRPr="0033191D" w:rsidRDefault="0008718B" w:rsidP="0033191D">
      <w:pPr>
        <w:spacing w:line="360" w:lineRule="auto"/>
        <w:jc w:val="center"/>
        <w:rPr>
          <w:b/>
        </w:rPr>
      </w:pPr>
      <w:r>
        <w:rPr>
          <w:b/>
        </w:rPr>
        <w:t>Artigo 6</w:t>
      </w:r>
      <w:r w:rsidR="00BC0D81" w:rsidRPr="0033191D">
        <w:rPr>
          <w:b/>
        </w:rPr>
        <w:t>º - Organização das Listas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1. As listas propostas à eleição devem conter</w:t>
      </w:r>
      <w:r w:rsidR="0033191D">
        <w:t xml:space="preserve"> a indicação dos candidatos efe</w:t>
      </w:r>
      <w:r w:rsidRPr="002864B7">
        <w:t>tiv</w:t>
      </w:r>
      <w:r w:rsidR="0033191D">
        <w:t>os em número igual ao dos respe</w:t>
      </w:r>
      <w:r w:rsidRPr="002864B7">
        <w:t xml:space="preserve">tivos representantes no Conselho Geral, bem como dos candidatos a membros suplentes, cujo número deve ser </w:t>
      </w:r>
      <w:r w:rsidR="0008718B">
        <w:t>igual ao dos membros efe</w:t>
      </w:r>
      <w:r w:rsidRPr="002864B7">
        <w:t xml:space="preserve">tivos;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2. Os candidatos de cada lista consideram-se ordenad</w:t>
      </w:r>
      <w:r w:rsidR="0008718B">
        <w:t>os segundo a sequência da respe</w:t>
      </w:r>
      <w:r w:rsidRPr="002864B7">
        <w:t xml:space="preserve">tiva declaração de assinatura.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3. Cada candidato só pode integrar uma única lista. </w:t>
      </w:r>
    </w:p>
    <w:p w:rsidR="00BC0D81" w:rsidRPr="0008718B" w:rsidRDefault="0008718B" w:rsidP="0008718B">
      <w:pPr>
        <w:spacing w:line="360" w:lineRule="auto"/>
        <w:jc w:val="center"/>
        <w:rPr>
          <w:b/>
        </w:rPr>
      </w:pPr>
      <w:r w:rsidRPr="0008718B">
        <w:rPr>
          <w:b/>
        </w:rPr>
        <w:t>Artigo 7</w:t>
      </w:r>
      <w:r w:rsidR="00BC0D81" w:rsidRPr="0008718B">
        <w:rPr>
          <w:b/>
        </w:rPr>
        <w:t>º - Critério de eleição</w:t>
      </w:r>
    </w:p>
    <w:p w:rsidR="0008718B" w:rsidRDefault="00BC0D81" w:rsidP="002864B7">
      <w:pPr>
        <w:spacing w:line="360" w:lineRule="auto"/>
        <w:jc w:val="both"/>
      </w:pPr>
      <w:r w:rsidRPr="002864B7">
        <w:t xml:space="preserve">A conversão dos votos em mandatos faz-se de acordo com o método de representação proporcional da média mais alta de Hondt. </w:t>
      </w:r>
    </w:p>
    <w:p w:rsidR="00430C59" w:rsidRPr="002864B7" w:rsidRDefault="00BC0D81" w:rsidP="002864B7">
      <w:pPr>
        <w:spacing w:line="360" w:lineRule="auto"/>
        <w:jc w:val="both"/>
      </w:pPr>
      <w:r w:rsidRPr="002864B7">
        <w:t xml:space="preserve"> </w:t>
      </w:r>
    </w:p>
    <w:p w:rsidR="00BC0D81" w:rsidRPr="0008718B" w:rsidRDefault="00BC0D81" w:rsidP="0008718B">
      <w:pPr>
        <w:spacing w:line="360" w:lineRule="auto"/>
        <w:jc w:val="center"/>
        <w:rPr>
          <w:b/>
        </w:rPr>
      </w:pPr>
      <w:r w:rsidRPr="0008718B">
        <w:rPr>
          <w:b/>
        </w:rPr>
        <w:lastRenderedPageBreak/>
        <w:t>CAPÍTULO III - ORGANIZAÇÃO DO PROCESSO ELEITORAL</w:t>
      </w:r>
    </w:p>
    <w:p w:rsidR="00BC0D81" w:rsidRPr="0008718B" w:rsidRDefault="00BC0D81" w:rsidP="0008718B">
      <w:pPr>
        <w:spacing w:line="360" w:lineRule="auto"/>
        <w:jc w:val="center"/>
        <w:rPr>
          <w:b/>
        </w:rPr>
      </w:pPr>
      <w:r w:rsidRPr="0008718B">
        <w:rPr>
          <w:b/>
        </w:rPr>
        <w:t xml:space="preserve">Artigo 8º - </w:t>
      </w:r>
      <w:r w:rsidR="00B0691C" w:rsidRPr="00B0691C">
        <w:rPr>
          <w:b/>
        </w:rPr>
        <w:t>Abertura e divulgação</w:t>
      </w:r>
    </w:p>
    <w:p w:rsidR="00BC0D81" w:rsidRPr="002864B7" w:rsidRDefault="0008718B" w:rsidP="002864B7">
      <w:pPr>
        <w:spacing w:line="360" w:lineRule="auto"/>
        <w:jc w:val="both"/>
      </w:pPr>
      <w:r>
        <w:t>1. O</w:t>
      </w:r>
      <w:r w:rsidR="00BC0D81" w:rsidRPr="002864B7">
        <w:t xml:space="preserve"> Presidente do Conselho Geral inicia o processo eleitoral para os representantes do pessoal docente e não docente nest</w:t>
      </w:r>
      <w:r>
        <w:t>e Conselho, convocando as respe</w:t>
      </w:r>
      <w:r w:rsidR="00BC0D81" w:rsidRPr="002864B7">
        <w:t xml:space="preserve">tivas Assembleias de Voto. </w:t>
      </w:r>
    </w:p>
    <w:p w:rsidR="00BC0D81" w:rsidRDefault="00BC0D81" w:rsidP="002864B7">
      <w:pPr>
        <w:spacing w:line="360" w:lineRule="auto"/>
        <w:jc w:val="both"/>
      </w:pPr>
      <w:r w:rsidRPr="002864B7">
        <w:t xml:space="preserve">2. As convocatórias devem mencionar o dia, hora e local da Assembleia de Voto e são afixadas </w:t>
      </w:r>
      <w:r w:rsidR="00B0691C">
        <w:t>n</w:t>
      </w:r>
      <w:r w:rsidRPr="002864B7">
        <w:t xml:space="preserve">a escola sede e enviadas para todos os Estabelecimentos de Ensino do Agrupamento, com a antecedência mínima de 5 dias. </w:t>
      </w:r>
    </w:p>
    <w:p w:rsidR="00B0691C" w:rsidRPr="002864B7" w:rsidRDefault="00B0691C" w:rsidP="00B0691C">
      <w:pPr>
        <w:spacing w:line="360" w:lineRule="auto"/>
        <w:jc w:val="both"/>
      </w:pPr>
      <w:r>
        <w:t>3. O presente regulamento é afixado em local público nas Escolas do Agrupamento e n</w:t>
      </w:r>
      <w:r w:rsidR="00AC6669">
        <w:t>a respe</w:t>
      </w:r>
      <w:r>
        <w:t>tiva página eletrónica, juntamente com a calendarização do processo eleitoral.</w:t>
      </w:r>
    </w:p>
    <w:p w:rsidR="00BC0D81" w:rsidRPr="00B0691C" w:rsidRDefault="00BC0D81" w:rsidP="00B0691C">
      <w:pPr>
        <w:spacing w:line="360" w:lineRule="auto"/>
        <w:jc w:val="center"/>
        <w:rPr>
          <w:b/>
        </w:rPr>
      </w:pPr>
      <w:r w:rsidRPr="00B0691C">
        <w:rPr>
          <w:b/>
        </w:rPr>
        <w:t>Artigo 9º - Comissão Eleitoral</w:t>
      </w:r>
    </w:p>
    <w:p w:rsidR="00630ACA" w:rsidRDefault="00630ACA" w:rsidP="002864B7">
      <w:pPr>
        <w:spacing w:line="360" w:lineRule="auto"/>
        <w:jc w:val="both"/>
      </w:pPr>
      <w:r>
        <w:t>1. O</w:t>
      </w:r>
      <w:r w:rsidR="00BC0D81" w:rsidRPr="002864B7">
        <w:t xml:space="preserve"> Presidente do Conselho Geral constitui uma Comissão Eleitoral responsável pelo processo eleitoral e </w:t>
      </w:r>
      <w:r>
        <w:t>acompanhamento do ato eleitoral.</w:t>
      </w:r>
      <w:r w:rsidR="00BC0D81" w:rsidRPr="002864B7">
        <w:t xml:space="preserve"> </w:t>
      </w:r>
    </w:p>
    <w:p w:rsidR="00BC0D81" w:rsidRDefault="00BC0D81" w:rsidP="002864B7">
      <w:pPr>
        <w:spacing w:line="360" w:lineRule="auto"/>
        <w:jc w:val="both"/>
      </w:pPr>
      <w:r w:rsidRPr="002864B7">
        <w:t xml:space="preserve">2. </w:t>
      </w:r>
      <w:r w:rsidR="00630ACA">
        <w:t>A</w:t>
      </w:r>
      <w:r w:rsidRPr="002864B7">
        <w:t xml:space="preserve"> Comissão Eleitoral deverá aprovar o</w:t>
      </w:r>
      <w:r w:rsidR="00D662FF">
        <w:t>s cadernos eleitorais para os a</w:t>
      </w:r>
      <w:r w:rsidRPr="002864B7">
        <w:t xml:space="preserve">tos eleitorais. </w:t>
      </w:r>
    </w:p>
    <w:p w:rsidR="00630ACA" w:rsidRDefault="00630ACA" w:rsidP="00630ACA">
      <w:pPr>
        <w:spacing w:line="360" w:lineRule="auto"/>
        <w:jc w:val="both"/>
      </w:pPr>
      <w:r>
        <w:t>3. Os cadernos eleitorais do corpo docente e do corpo não docente são afixados pela Comissão eleitoral, em conjunto com a convocatória do respetivo corpo eleitoral em local público nas Escolas do Agrupamento.</w:t>
      </w:r>
    </w:p>
    <w:p w:rsidR="00630ACA" w:rsidRDefault="00630ACA" w:rsidP="00630ACA">
      <w:pPr>
        <w:spacing w:line="360" w:lineRule="auto"/>
        <w:jc w:val="both"/>
      </w:pPr>
      <w:r>
        <w:t>3. Qualquer reclamação referente aos respetivos cadernos eleitorais é entregue nos serviços administrativos da sede do Agrupamento, no horário de expediente, nos dois dias úteis subsequentes à data de afixação.</w:t>
      </w:r>
    </w:p>
    <w:p w:rsidR="00630ACA" w:rsidRDefault="00630ACA" w:rsidP="00630ACA">
      <w:pPr>
        <w:spacing w:line="360" w:lineRule="auto"/>
        <w:jc w:val="both"/>
      </w:pPr>
    </w:p>
    <w:p w:rsidR="00BC0D81" w:rsidRPr="00D662FF" w:rsidRDefault="00BC0D81" w:rsidP="00D662FF">
      <w:pPr>
        <w:spacing w:line="360" w:lineRule="auto"/>
        <w:jc w:val="center"/>
        <w:rPr>
          <w:b/>
        </w:rPr>
      </w:pPr>
      <w:r w:rsidRPr="00D662FF">
        <w:rPr>
          <w:b/>
        </w:rPr>
        <w:t>CAPÍTULO IV - CANDIDATURAS</w:t>
      </w:r>
    </w:p>
    <w:p w:rsidR="00BC0D81" w:rsidRPr="00D662FF" w:rsidRDefault="00BC0D81" w:rsidP="00D662FF">
      <w:pPr>
        <w:spacing w:line="360" w:lineRule="auto"/>
        <w:jc w:val="center"/>
        <w:rPr>
          <w:b/>
        </w:rPr>
      </w:pPr>
      <w:r w:rsidRPr="00D662FF">
        <w:rPr>
          <w:b/>
        </w:rPr>
        <w:t>Artigo 10º - Apresentação de candidaturas e requisitos</w:t>
      </w:r>
    </w:p>
    <w:p w:rsidR="00BC0D81" w:rsidRPr="00BF3ED9" w:rsidRDefault="00BC0D81" w:rsidP="002864B7">
      <w:pPr>
        <w:spacing w:line="360" w:lineRule="auto"/>
        <w:jc w:val="both"/>
        <w:rPr>
          <w:color w:val="FF0000"/>
        </w:rPr>
      </w:pPr>
      <w:r w:rsidRPr="002864B7">
        <w:t xml:space="preserve">1. </w:t>
      </w:r>
      <w:r w:rsidR="007B61D6" w:rsidRPr="007B61D6">
        <w:t xml:space="preserve">As listas candidatas são entregues, impreterivelmente, </w:t>
      </w:r>
      <w:r w:rsidR="007B61D6" w:rsidRPr="00AF12B8">
        <w:t xml:space="preserve">até sete dias úteis antes </w:t>
      </w:r>
      <w:r w:rsidR="007B61D6" w:rsidRPr="007B61D6">
        <w:t xml:space="preserve">da data do escrutínio, nos serviços administrativos da sede do Agrupamento, até às 17 horas, em envelope fechado dirigido ao Presidente da Comissão Eleitoral, com a menção “Eleição dos </w:t>
      </w:r>
      <w:r w:rsidR="007B61D6" w:rsidRPr="007B61D6">
        <w:lastRenderedPageBreak/>
        <w:t>representantes do pessoal docente no Conselho Geral”, ou “Eleição dos representantes do pessoal não docente no Conselho Geral”.</w:t>
      </w:r>
      <w:r w:rsidR="007B61D6">
        <w:t xml:space="preserve">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2. A apresentação consiste na entrega da lista, em formulário próprio, contendo os nomes completos dos candidatos e a qualidade em que se candidatam.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3. As listas devem ser rubricadas por todos os candidatos como forma de aceitação. </w:t>
      </w:r>
    </w:p>
    <w:p w:rsidR="00BC0D81" w:rsidRDefault="00BC0D81" w:rsidP="002864B7">
      <w:pPr>
        <w:spacing w:line="360" w:lineRule="auto"/>
        <w:jc w:val="both"/>
      </w:pPr>
      <w:r w:rsidRPr="002864B7">
        <w:t>4. As listas candidatas do pessoal docente devem integrar elementos</w:t>
      </w:r>
      <w:r w:rsidR="00AF12B8">
        <w:t xml:space="preserve"> de todos os ciclos de ensino. </w:t>
      </w:r>
      <w:r w:rsidRPr="002864B7">
        <w:t xml:space="preserve"> </w:t>
      </w:r>
    </w:p>
    <w:p w:rsidR="00DC44BC" w:rsidRDefault="007B61D6" w:rsidP="00BF3ED9">
      <w:pPr>
        <w:spacing w:line="360" w:lineRule="auto"/>
        <w:jc w:val="both"/>
      </w:pPr>
      <w:r>
        <w:t>5</w:t>
      </w:r>
      <w:r w:rsidR="00BF3ED9">
        <w:t>. As listas serão</w:t>
      </w:r>
      <w:r w:rsidR="00DC44BC">
        <w:t xml:space="preserve"> validadas pela Comissão eleitoral, </w:t>
      </w:r>
      <w:r w:rsidR="00DC44BC" w:rsidRPr="00DC44BC">
        <w:t>que lhes atribuirá uma letra por ordem alfabética de acordo com a ordem de entrada das mesmas</w:t>
      </w:r>
      <w:r w:rsidR="00DC44BC">
        <w:t xml:space="preserve">, sendo posteriormente afixadas </w:t>
      </w:r>
      <w:r w:rsidR="00DC44BC" w:rsidRPr="00DC44BC">
        <w:t>em locais bem visíveis</w:t>
      </w:r>
      <w:r w:rsidR="00DC44BC">
        <w:t xml:space="preserve"> das escolas do agrupamento</w:t>
      </w:r>
      <w:r w:rsidR="00DC44BC" w:rsidRPr="00DC44BC">
        <w:t xml:space="preserve">, </w:t>
      </w:r>
      <w:r w:rsidR="00DC44BC">
        <w:t xml:space="preserve">até </w:t>
      </w:r>
      <w:r w:rsidR="00DC44BC" w:rsidRPr="00DC44BC">
        <w:t>cinco dias úteis antes do ato eleitoral</w:t>
      </w:r>
      <w:r w:rsidR="00DC44BC">
        <w:t xml:space="preserve">. </w:t>
      </w:r>
    </w:p>
    <w:p w:rsidR="00DC44BC" w:rsidRDefault="00DC44BC" w:rsidP="00386E84">
      <w:pPr>
        <w:spacing w:line="360" w:lineRule="auto"/>
        <w:jc w:val="center"/>
        <w:rPr>
          <w:b/>
        </w:rPr>
      </w:pPr>
    </w:p>
    <w:p w:rsidR="00560F38" w:rsidRDefault="00560F38" w:rsidP="00386E84">
      <w:pPr>
        <w:spacing w:line="360" w:lineRule="auto"/>
        <w:jc w:val="center"/>
        <w:rPr>
          <w:b/>
        </w:rPr>
      </w:pPr>
    </w:p>
    <w:p w:rsidR="00BC0D81" w:rsidRPr="00386E84" w:rsidRDefault="00BC0D81" w:rsidP="00386E84">
      <w:pPr>
        <w:spacing w:line="360" w:lineRule="auto"/>
        <w:jc w:val="center"/>
        <w:rPr>
          <w:b/>
        </w:rPr>
      </w:pPr>
      <w:r w:rsidRPr="00386E84">
        <w:rPr>
          <w:b/>
        </w:rPr>
        <w:t>Artigo 11º - Mandatário da lista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O mandatário da lista, que representa a lista junto da Comissão Eleitoral é o candidato do Agrupamento de Escolas </w:t>
      </w:r>
      <w:r w:rsidR="00386E84">
        <w:t xml:space="preserve">de Albufeira </w:t>
      </w:r>
      <w:r w:rsidRPr="002864B7">
        <w:t xml:space="preserve">que conste em primeiro lugar, salvo se outro candidato for mencionado. </w:t>
      </w:r>
    </w:p>
    <w:p w:rsidR="00BC0D81" w:rsidRDefault="00BC0D81" w:rsidP="00500400">
      <w:pPr>
        <w:spacing w:line="360" w:lineRule="auto"/>
        <w:jc w:val="center"/>
        <w:rPr>
          <w:b/>
        </w:rPr>
      </w:pPr>
    </w:p>
    <w:p w:rsidR="00560F38" w:rsidRPr="00500400" w:rsidRDefault="00560F38" w:rsidP="00500400">
      <w:pPr>
        <w:spacing w:line="360" w:lineRule="auto"/>
        <w:jc w:val="center"/>
        <w:rPr>
          <w:b/>
        </w:rPr>
      </w:pPr>
    </w:p>
    <w:p w:rsidR="00BC0D81" w:rsidRPr="00500400" w:rsidRDefault="00BC0D81" w:rsidP="00500400">
      <w:pPr>
        <w:spacing w:line="360" w:lineRule="auto"/>
        <w:jc w:val="center"/>
        <w:rPr>
          <w:b/>
        </w:rPr>
      </w:pPr>
      <w:r w:rsidRPr="00500400">
        <w:rPr>
          <w:b/>
        </w:rPr>
        <w:t>CAPÍTULO V - ASSEMBLEIA DE VOTO</w:t>
      </w:r>
    </w:p>
    <w:p w:rsidR="00BC0D81" w:rsidRPr="00500400" w:rsidRDefault="006436D6" w:rsidP="00500400">
      <w:pPr>
        <w:spacing w:line="360" w:lineRule="auto"/>
        <w:jc w:val="center"/>
        <w:rPr>
          <w:b/>
        </w:rPr>
      </w:pPr>
      <w:r>
        <w:rPr>
          <w:b/>
        </w:rPr>
        <w:t>Artigo 12</w:t>
      </w:r>
      <w:r w:rsidR="00BC0D81" w:rsidRPr="00500400">
        <w:rPr>
          <w:b/>
        </w:rPr>
        <w:t>º - Mesa da Assembleia de Voto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1. Na Assembleia de Voto é constituída uma mesa para promover e dirigir as operações eleitorais. </w:t>
      </w:r>
    </w:p>
    <w:p w:rsidR="00BC0D81" w:rsidRPr="00500400" w:rsidRDefault="00BC0D81" w:rsidP="002864B7">
      <w:pPr>
        <w:spacing w:line="360" w:lineRule="auto"/>
        <w:jc w:val="both"/>
        <w:rPr>
          <w:color w:val="FF0000"/>
        </w:rPr>
      </w:pPr>
      <w:r w:rsidRPr="002864B7">
        <w:t>2. A mesa é composta por um Presidente, um Secretário e um Escrutinador</w:t>
      </w:r>
      <w:r w:rsidRPr="006436D6">
        <w:t xml:space="preserve">, </w:t>
      </w:r>
      <w:r w:rsidR="00500400" w:rsidRPr="006436D6">
        <w:t>pro</w:t>
      </w:r>
      <w:r w:rsidR="006436D6" w:rsidRPr="006436D6">
        <w:t>postos pela Co</w:t>
      </w:r>
      <w:r w:rsidR="00AC6669">
        <w:t>missão Eleitoral entre os respe</w:t>
      </w:r>
      <w:r w:rsidR="006436D6" w:rsidRPr="006436D6">
        <w:t>tivos eleitores,</w:t>
      </w:r>
      <w:r w:rsidR="00500400" w:rsidRPr="006436D6">
        <w:t xml:space="preserve"> nomea</w:t>
      </w:r>
      <w:r w:rsidR="006436D6" w:rsidRPr="006436D6">
        <w:t xml:space="preserve">dos e convocados pelo Diretor. </w:t>
      </w:r>
    </w:p>
    <w:p w:rsidR="00BC0D81" w:rsidRPr="006436D6" w:rsidRDefault="00BC0D81" w:rsidP="002864B7">
      <w:pPr>
        <w:spacing w:line="360" w:lineRule="auto"/>
        <w:jc w:val="both"/>
      </w:pPr>
      <w:r w:rsidRPr="002864B7">
        <w:lastRenderedPageBreak/>
        <w:t xml:space="preserve">3. </w:t>
      </w:r>
      <w:r w:rsidRPr="006436D6">
        <w:t xml:space="preserve">A Comissão Eleitoral </w:t>
      </w:r>
      <w:r w:rsidR="00500400" w:rsidRPr="006436D6">
        <w:t>propõe também três substitutos nomeados e convocados pelo Diretor</w:t>
      </w:r>
      <w:r w:rsidR="006436D6" w:rsidRPr="006436D6">
        <w:t>,</w:t>
      </w:r>
      <w:r w:rsidR="00500400" w:rsidRPr="006436D6">
        <w:t xml:space="preserve"> </w:t>
      </w:r>
      <w:r w:rsidRPr="006436D6">
        <w:t>que assumirão funções em c</w:t>
      </w:r>
      <w:r w:rsidR="006436D6" w:rsidRPr="006436D6">
        <w:t>aso de ausência dos membros efe</w:t>
      </w:r>
      <w:r w:rsidRPr="006436D6">
        <w:t xml:space="preserve">tivos.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4. O Secretário substitui o Presidente na sua ausência e é substituído pelo Escrutinador.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5. Os trabalhos da mesa podem ser acompanhados pelos mandatários das listas, que têm os seguintes poderes: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a) Consultar as cópias dos cadernos eleitorais;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b) Ser ouvidos e esclarecidos acerca de todas as questões suscitadas durante o funcionamento da Assembleia de Voto.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c) Apresentar, oralmente ou por escrito, reclamações, protestos ou contraprotestos relativos às operações de voto; </w:t>
      </w:r>
    </w:p>
    <w:p w:rsidR="00BC0D81" w:rsidRPr="002864B7" w:rsidRDefault="00500400" w:rsidP="002864B7">
      <w:pPr>
        <w:spacing w:line="360" w:lineRule="auto"/>
        <w:jc w:val="both"/>
      </w:pPr>
      <w:r>
        <w:t>d) Assinar a a</w:t>
      </w:r>
      <w:r w:rsidR="00BC0D81" w:rsidRPr="002864B7">
        <w:t xml:space="preserve">ta.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e) Os mandatários não podem ser designados para substituir membros da mesa.</w:t>
      </w:r>
    </w:p>
    <w:p w:rsidR="00BC0D81" w:rsidRPr="002864B7" w:rsidRDefault="00BC0D81" w:rsidP="002864B7">
      <w:pPr>
        <w:spacing w:line="360" w:lineRule="auto"/>
        <w:jc w:val="both"/>
      </w:pPr>
    </w:p>
    <w:p w:rsidR="00BC0D81" w:rsidRPr="00500400" w:rsidRDefault="00E62FFD" w:rsidP="00500400">
      <w:pPr>
        <w:spacing w:line="360" w:lineRule="auto"/>
        <w:jc w:val="center"/>
        <w:rPr>
          <w:b/>
        </w:rPr>
      </w:pPr>
      <w:r>
        <w:rPr>
          <w:b/>
        </w:rPr>
        <w:t>Artigo 13</w:t>
      </w:r>
      <w:r w:rsidR="00BC0D81" w:rsidRPr="00500400">
        <w:rPr>
          <w:b/>
        </w:rPr>
        <w:t>º - Constituição da mesa e permanência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1. Se por qualquer motivo a mesa da Assembleia de Voto não puder ser constituída até à hora marcada para a abertura, a Comissão Eleitoral, juntamente com os elementos da mesa presentes, procederão às diligências necessárias para normalizar a situação.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2. A mesa, uma vez constituída, não pode ser alterada, salvo caso de força maior.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3. Para a validade das operações eleitorais é necessária a presença, em cada momento, de pelo menos dois dos seus membros. </w:t>
      </w:r>
    </w:p>
    <w:p w:rsidR="00BC0D81" w:rsidRPr="000115A1" w:rsidRDefault="00E62FFD" w:rsidP="000115A1">
      <w:pPr>
        <w:spacing w:line="360" w:lineRule="auto"/>
        <w:jc w:val="center"/>
        <w:rPr>
          <w:b/>
        </w:rPr>
      </w:pPr>
      <w:r>
        <w:rPr>
          <w:b/>
        </w:rPr>
        <w:t>Artigo 14</w:t>
      </w:r>
      <w:r w:rsidR="00BC0D81" w:rsidRPr="000115A1">
        <w:rPr>
          <w:b/>
        </w:rPr>
        <w:t>º - Cadernos Eleitorais</w:t>
      </w:r>
    </w:p>
    <w:p w:rsidR="00BC0D81" w:rsidRPr="002864B7" w:rsidRDefault="000115A1" w:rsidP="002864B7">
      <w:pPr>
        <w:spacing w:line="360" w:lineRule="auto"/>
        <w:jc w:val="both"/>
      </w:pPr>
      <w:r>
        <w:t>1. O Diretor</w:t>
      </w:r>
      <w:r w:rsidR="00BC0D81" w:rsidRPr="002864B7">
        <w:t xml:space="preserve"> deve fornecer, em tempo útil, os cadernos eleitorais à Comissão Eleitoral. </w:t>
      </w:r>
    </w:p>
    <w:p w:rsidR="00BC0D81" w:rsidRDefault="00BC0D81" w:rsidP="002864B7">
      <w:pPr>
        <w:spacing w:line="360" w:lineRule="auto"/>
        <w:jc w:val="both"/>
      </w:pPr>
      <w:r w:rsidRPr="002864B7">
        <w:t>2. A Comissão Eleitoral deve entregar ao pres</w:t>
      </w:r>
      <w:r w:rsidR="00AC6669">
        <w:t>idente da mesa de voto, o respe</w:t>
      </w:r>
      <w:r w:rsidRPr="002864B7">
        <w:t xml:space="preserve">tivo caderno eleitoral, depois de o aprovar. </w:t>
      </w:r>
    </w:p>
    <w:p w:rsidR="000115A1" w:rsidRPr="002864B7" w:rsidRDefault="000115A1" w:rsidP="002864B7">
      <w:pPr>
        <w:spacing w:line="360" w:lineRule="auto"/>
        <w:jc w:val="both"/>
      </w:pPr>
    </w:p>
    <w:p w:rsidR="00BC0D81" w:rsidRPr="000115A1" w:rsidRDefault="00BC0D81" w:rsidP="000115A1">
      <w:pPr>
        <w:spacing w:line="360" w:lineRule="auto"/>
        <w:jc w:val="center"/>
        <w:rPr>
          <w:b/>
        </w:rPr>
      </w:pPr>
      <w:r w:rsidRPr="000115A1">
        <w:rPr>
          <w:b/>
        </w:rPr>
        <w:t>CAPÍTULO VI - SUFRÁGIO</w:t>
      </w:r>
    </w:p>
    <w:p w:rsidR="00BC0D81" w:rsidRPr="000115A1" w:rsidRDefault="00E62FFD" w:rsidP="000115A1">
      <w:pPr>
        <w:spacing w:line="360" w:lineRule="auto"/>
        <w:jc w:val="center"/>
        <w:rPr>
          <w:b/>
        </w:rPr>
      </w:pPr>
      <w:r>
        <w:rPr>
          <w:b/>
        </w:rPr>
        <w:t>Artigo 15</w:t>
      </w:r>
      <w:r w:rsidR="00BC0D81" w:rsidRPr="000115A1">
        <w:rPr>
          <w:b/>
        </w:rPr>
        <w:t>º - Pessoalidade e presencialidade do voto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1. O direito</w:t>
      </w:r>
      <w:r w:rsidR="005A0FD3">
        <w:t xml:space="preserve"> de voto</w:t>
      </w:r>
      <w:r w:rsidRPr="002864B7">
        <w:t xml:space="preserve"> é exercido </w:t>
      </w:r>
      <w:r w:rsidR="000115A1">
        <w:t>dire</w:t>
      </w:r>
      <w:r w:rsidR="005A0FD3">
        <w:t>tamente por cada eleitor, desde que esteja</w:t>
      </w:r>
      <w:r w:rsidRPr="002864B7">
        <w:t xml:space="preserve"> </w:t>
      </w:r>
      <w:r w:rsidR="005A0FD3" w:rsidRPr="002864B7">
        <w:t>ins</w:t>
      </w:r>
      <w:r w:rsidR="005A0FD3">
        <w:t>crito no caderno eleitoral e seja</w:t>
      </w:r>
      <w:r w:rsidR="005A0FD3" w:rsidRPr="002864B7">
        <w:t xml:space="preserve"> reconhecida a sua identidade</w:t>
      </w:r>
      <w:r w:rsidR="005A0FD3" w:rsidRPr="005A0FD3">
        <w:t xml:space="preserve"> </w:t>
      </w:r>
      <w:r w:rsidR="005A0FD3" w:rsidRPr="002864B7">
        <w:t>pela mesa.</w:t>
      </w:r>
    </w:p>
    <w:p w:rsidR="00BC0D81" w:rsidRDefault="00BC0D81" w:rsidP="002864B7">
      <w:pPr>
        <w:spacing w:line="360" w:lineRule="auto"/>
        <w:jc w:val="both"/>
      </w:pPr>
      <w:r w:rsidRPr="002864B7">
        <w:t xml:space="preserve">2. Não é admitida nenhuma forma de representação ou delegação no exercício do direito de sufrágio. </w:t>
      </w:r>
    </w:p>
    <w:p w:rsidR="005A0FD3" w:rsidRPr="002864B7" w:rsidRDefault="005A0FD3" w:rsidP="005A0FD3">
      <w:pPr>
        <w:spacing w:line="360" w:lineRule="auto"/>
        <w:jc w:val="both"/>
      </w:pPr>
      <w:r>
        <w:t xml:space="preserve">3. </w:t>
      </w:r>
      <w:r w:rsidRPr="002864B7">
        <w:t xml:space="preserve">A cada eleitor só é permitido votar uma vez. </w:t>
      </w:r>
    </w:p>
    <w:p w:rsidR="00BC0D81" w:rsidRPr="002864B7" w:rsidRDefault="00BC0D81" w:rsidP="002864B7">
      <w:pPr>
        <w:spacing w:line="360" w:lineRule="auto"/>
        <w:jc w:val="both"/>
      </w:pPr>
    </w:p>
    <w:p w:rsidR="00BC0D81" w:rsidRPr="0035490D" w:rsidRDefault="00BC0D81" w:rsidP="0035490D">
      <w:pPr>
        <w:spacing w:line="360" w:lineRule="auto"/>
        <w:jc w:val="center"/>
        <w:rPr>
          <w:b/>
        </w:rPr>
      </w:pPr>
      <w:r w:rsidRPr="0035490D">
        <w:rPr>
          <w:b/>
        </w:rPr>
        <w:t>CAPÍTULO VII - VOTAÇÃO</w:t>
      </w:r>
    </w:p>
    <w:p w:rsidR="00BC0D81" w:rsidRPr="0035490D" w:rsidRDefault="005A0FD3" w:rsidP="0035490D">
      <w:pPr>
        <w:spacing w:line="360" w:lineRule="auto"/>
        <w:jc w:val="center"/>
        <w:rPr>
          <w:b/>
        </w:rPr>
      </w:pPr>
      <w:r>
        <w:rPr>
          <w:b/>
        </w:rPr>
        <w:t>Artigo 16</w:t>
      </w:r>
      <w:r w:rsidR="00BC0D81" w:rsidRPr="0035490D">
        <w:rPr>
          <w:b/>
        </w:rPr>
        <w:t>º - Período de votação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A Assembleia de Voto mantém-se aberta durante oito horas, </w:t>
      </w:r>
      <w:r w:rsidR="005A0FD3">
        <w:t>entre as nove e as dezassete horas,</w:t>
      </w:r>
      <w:r w:rsidR="005A0FD3" w:rsidRPr="002864B7">
        <w:t xml:space="preserve"> </w:t>
      </w:r>
      <w:r w:rsidRPr="002864B7">
        <w:t>a menos que antes tenham votado todos os eleitores in</w:t>
      </w:r>
      <w:r w:rsidR="005A0FD3">
        <w:t>scritos nos cadernos eleitorais.</w:t>
      </w:r>
    </w:p>
    <w:p w:rsidR="00BC0D81" w:rsidRPr="0035490D" w:rsidRDefault="005A0FD3" w:rsidP="0035490D">
      <w:pPr>
        <w:spacing w:line="360" w:lineRule="auto"/>
        <w:jc w:val="center"/>
        <w:rPr>
          <w:b/>
        </w:rPr>
      </w:pPr>
      <w:r>
        <w:rPr>
          <w:b/>
        </w:rPr>
        <w:t>Artigo 17</w:t>
      </w:r>
      <w:r w:rsidR="00BC0D81" w:rsidRPr="0035490D">
        <w:rPr>
          <w:b/>
        </w:rPr>
        <w:t>º - Abertura da votação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1. Constituída a mesa, o Presidente declara iniciadas as operações eleitorais, procede com os restantes membros da mesa e os mandatários das listas à revista da câmara de voto e dos documentos de trabalho da mesa e exibe a urna para que todos se possam certificar de que se encontra vazia.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2. Não havendo nenhuma irregularidade, votam imediatamente os membros da mesa e os mandatários das listas. </w:t>
      </w:r>
    </w:p>
    <w:p w:rsidR="0035490D" w:rsidRPr="002864B7" w:rsidRDefault="0035490D" w:rsidP="002864B7">
      <w:pPr>
        <w:spacing w:line="360" w:lineRule="auto"/>
        <w:jc w:val="both"/>
      </w:pPr>
    </w:p>
    <w:p w:rsidR="00BC0D81" w:rsidRPr="0035490D" w:rsidRDefault="005A0FD3" w:rsidP="0035490D">
      <w:pPr>
        <w:spacing w:line="360" w:lineRule="auto"/>
        <w:jc w:val="center"/>
        <w:rPr>
          <w:b/>
        </w:rPr>
      </w:pPr>
      <w:r>
        <w:rPr>
          <w:b/>
        </w:rPr>
        <w:t>Artigo 18</w:t>
      </w:r>
      <w:r w:rsidR="00BC0D81" w:rsidRPr="0035490D">
        <w:rPr>
          <w:b/>
        </w:rPr>
        <w:t>º - Ordem de votação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Os eleitores votam pela ordem de chegada à Assembleia de Voto, dispondo-se para o efeito em fila. </w:t>
      </w:r>
    </w:p>
    <w:p w:rsidR="00BC0D81" w:rsidRPr="0035490D" w:rsidRDefault="005A0FD3" w:rsidP="0035490D">
      <w:pPr>
        <w:spacing w:line="360" w:lineRule="auto"/>
        <w:jc w:val="center"/>
        <w:rPr>
          <w:b/>
        </w:rPr>
      </w:pPr>
      <w:r>
        <w:rPr>
          <w:b/>
        </w:rPr>
        <w:lastRenderedPageBreak/>
        <w:t>Artigo 19</w:t>
      </w:r>
      <w:r w:rsidR="00BC0D81" w:rsidRPr="0035490D">
        <w:rPr>
          <w:b/>
        </w:rPr>
        <w:t>º - Continuidade das operações eleitorais e encerramento da votação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1. A Assembleia Eleitoral funciona ininterruptamente até serem concluídas todas as operações de votação e apuramento.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2. A admissão de eleitores na Assembleia de Voto faz</w:t>
      </w:r>
      <w:r w:rsidR="00AC6669">
        <w:t>-se até à hora marcada na respe</w:t>
      </w:r>
      <w:r w:rsidRPr="002864B7">
        <w:t xml:space="preserve">tiva convocatória para o final da votação. Depois desta hora apenas podem votar os eleitores presentes.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3. O Presidente declara encerrada a votação logo que tiverem votado todos os eleitores inscritos, ou logo que tiverem votado todos os eleitores presentes na Assembleia de Voto.</w:t>
      </w:r>
    </w:p>
    <w:p w:rsidR="00BC0D81" w:rsidRDefault="00BC0D81" w:rsidP="00C52B61">
      <w:pPr>
        <w:spacing w:line="360" w:lineRule="auto"/>
        <w:jc w:val="center"/>
        <w:rPr>
          <w:b/>
        </w:rPr>
      </w:pPr>
    </w:p>
    <w:p w:rsidR="00560F38" w:rsidRPr="00C52B61" w:rsidRDefault="00560F38" w:rsidP="00C52B61">
      <w:pPr>
        <w:spacing w:line="360" w:lineRule="auto"/>
        <w:jc w:val="center"/>
        <w:rPr>
          <w:b/>
        </w:rPr>
      </w:pPr>
    </w:p>
    <w:p w:rsidR="00BC0D81" w:rsidRPr="00C52B61" w:rsidRDefault="005A0FD3" w:rsidP="00C52B61">
      <w:pPr>
        <w:spacing w:line="360" w:lineRule="auto"/>
        <w:jc w:val="center"/>
        <w:rPr>
          <w:b/>
        </w:rPr>
      </w:pPr>
      <w:r>
        <w:rPr>
          <w:b/>
        </w:rPr>
        <w:t>Artigo 20</w:t>
      </w:r>
      <w:r w:rsidR="00BC0D81" w:rsidRPr="00C52B61">
        <w:rPr>
          <w:b/>
        </w:rPr>
        <w:t>º - Proibição de propaganda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É proibida qualquer propaganda dentro da Assembleia de Voto. </w:t>
      </w:r>
    </w:p>
    <w:p w:rsidR="00BC0D81" w:rsidRPr="00C52B61" w:rsidRDefault="00AE67BB" w:rsidP="00C52B61">
      <w:pPr>
        <w:spacing w:line="360" w:lineRule="auto"/>
        <w:jc w:val="center"/>
        <w:rPr>
          <w:b/>
        </w:rPr>
      </w:pPr>
      <w:r>
        <w:rPr>
          <w:b/>
        </w:rPr>
        <w:t>Artigo 21</w:t>
      </w:r>
      <w:r w:rsidR="00BC0D81" w:rsidRPr="00C52B61">
        <w:rPr>
          <w:b/>
        </w:rPr>
        <w:t>º - Boletins de voto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1. Os b</w:t>
      </w:r>
      <w:r w:rsidR="00C52B61">
        <w:t>oletins de voto são de forma re</w:t>
      </w:r>
      <w:r w:rsidRPr="002864B7">
        <w:t xml:space="preserve">tangular com as dimensões apropriadas para neles caber a indicação de todas as listas submetidas à votação e são impressos em papel branco, liso e não transparente.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2. Em cada boletim de voto são impressas todas as listas admitidas à votação com um quadrado em branco colocado à frente de cada uma, destinado a ser assinalado com a escolha do eleitor.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3. A impressão dos boletins de voto é da responsabilidade do Agrupamento em conformidade com as indicações da Comissão Eleitoral. </w:t>
      </w:r>
    </w:p>
    <w:p w:rsidR="00BC0D81" w:rsidRDefault="00BC0D81" w:rsidP="002864B7">
      <w:pPr>
        <w:spacing w:line="360" w:lineRule="auto"/>
        <w:jc w:val="both"/>
      </w:pPr>
      <w:r w:rsidRPr="002864B7">
        <w:t xml:space="preserve">4. Os boletins de voto, em número igual ao dos eleitores inscritos na Assembleia de Voto mais 20%, são entregues ao Presidente da mesa da Assembleia de Voto. </w:t>
      </w:r>
    </w:p>
    <w:p w:rsidR="00560F38" w:rsidRDefault="00560F38" w:rsidP="002864B7">
      <w:pPr>
        <w:spacing w:line="360" w:lineRule="auto"/>
        <w:jc w:val="both"/>
      </w:pPr>
    </w:p>
    <w:p w:rsidR="00560F38" w:rsidRDefault="00560F38" w:rsidP="002864B7">
      <w:pPr>
        <w:spacing w:line="360" w:lineRule="auto"/>
        <w:jc w:val="both"/>
      </w:pPr>
    </w:p>
    <w:p w:rsidR="00BC0D81" w:rsidRPr="00C52B61" w:rsidRDefault="00AE67BB" w:rsidP="00C52B61">
      <w:pPr>
        <w:spacing w:line="360" w:lineRule="auto"/>
        <w:jc w:val="center"/>
        <w:rPr>
          <w:b/>
        </w:rPr>
      </w:pPr>
      <w:r>
        <w:rPr>
          <w:b/>
        </w:rPr>
        <w:lastRenderedPageBreak/>
        <w:t>Artigo 22</w:t>
      </w:r>
      <w:r w:rsidR="00BC0D81" w:rsidRPr="00C52B61">
        <w:rPr>
          <w:b/>
        </w:rPr>
        <w:t>º - Modo como vota cada eleitor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1. Cada eleitor apresenta-se perante a mesa e identifica-se ao presidente.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2. Reconhecido o eleitor, o presidente, depois de verificada a inscrição no caderno eleitoral, entrega-lhe um boletim de voto.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3. Em seguida, o eleitor entra na câmara de voto situada na Assembleia e aí, sozinho, marca uma cruz no quadrado respectivo da lista em que vota e dobra o boletim em quatro.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4. Voltando para junto da mesa, o eleitor entrega o boletim ao Presidente, que o introduz na urna, enquanto o Escrutinador </w:t>
      </w:r>
      <w:r w:rsidR="0036446A">
        <w:t xml:space="preserve">e o Secretário </w:t>
      </w:r>
      <w:r w:rsidRPr="002864B7">
        <w:t>descarrega</w:t>
      </w:r>
      <w:r w:rsidR="0036446A">
        <w:t>m</w:t>
      </w:r>
      <w:r w:rsidRPr="002864B7">
        <w:t xml:space="preserve"> o voto, rubricando o caderno eleitoral. </w:t>
      </w:r>
    </w:p>
    <w:p w:rsidR="00BC0D81" w:rsidRDefault="00BC0D81" w:rsidP="002864B7">
      <w:pPr>
        <w:spacing w:line="360" w:lineRule="auto"/>
        <w:jc w:val="both"/>
      </w:pPr>
      <w:r w:rsidRPr="002864B7">
        <w:t>5. Se, por inadvertência, o eleitor deteriorar o boletim, deve pedir outro ao Presidente, devolvendo-lhe o primeiro. O Presidente escreve no boletim devolvido a nota de inutilizado, rubrica-o e conserva-o.</w:t>
      </w:r>
    </w:p>
    <w:p w:rsidR="00560F38" w:rsidRDefault="00560F38" w:rsidP="002864B7">
      <w:pPr>
        <w:spacing w:line="360" w:lineRule="auto"/>
        <w:jc w:val="both"/>
      </w:pPr>
    </w:p>
    <w:p w:rsidR="00560F38" w:rsidRPr="002864B7" w:rsidRDefault="00560F38" w:rsidP="002864B7">
      <w:pPr>
        <w:spacing w:line="360" w:lineRule="auto"/>
        <w:jc w:val="both"/>
      </w:pPr>
    </w:p>
    <w:p w:rsidR="00BC0D81" w:rsidRPr="00C52B61" w:rsidRDefault="00AE67BB" w:rsidP="00C52B61">
      <w:pPr>
        <w:spacing w:line="360" w:lineRule="auto"/>
        <w:jc w:val="center"/>
        <w:rPr>
          <w:b/>
        </w:rPr>
      </w:pPr>
      <w:r>
        <w:rPr>
          <w:b/>
        </w:rPr>
        <w:t>Artigo 23</w:t>
      </w:r>
      <w:r w:rsidR="00BC0D81" w:rsidRPr="00C52B61">
        <w:rPr>
          <w:b/>
        </w:rPr>
        <w:t>º - Voto em branco ou nulo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1. Considera-se voto em branco, o do </w:t>
      </w:r>
      <w:r w:rsidR="00C52B61">
        <w:t>boletim que não tenha sido obje</w:t>
      </w:r>
      <w:r w:rsidRPr="002864B7">
        <w:t xml:space="preserve">to de qualquer tipo de marca.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2. Considera-se voto nulo, o do boletim de voto: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a) No qual tenha sido assinalado mais de um quadrado ou quando haja dúvidas sobre qual o quadrado assinalado;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b) No qual tenha sido feito qualquer corte, desenho ou rasura ou quando tenha sido escrita qualquer palavra.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 xml:space="preserve">3. Não se considera voto nulo o do boletim de voto no qual a cruz, embora não perfeitamente desenhada ou excedendo os limites do quadrado, assinale inequivocamente a vontade do eleitor. </w:t>
      </w:r>
    </w:p>
    <w:p w:rsidR="00BC0D81" w:rsidRPr="006C2802" w:rsidRDefault="00AE67BB" w:rsidP="006C2802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Artigo 24º - Dúvidas, reclamações e </w:t>
      </w:r>
      <w:r w:rsidR="00BC0D81" w:rsidRPr="006C2802">
        <w:rPr>
          <w:b/>
        </w:rPr>
        <w:t xml:space="preserve">protestos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1. Qualquer eleitor inscrito no caderno eleitoral ou qualquer dos mandatários das listas pode suscitar dúvidas e apr</w:t>
      </w:r>
      <w:r w:rsidR="00AE67BB">
        <w:t xml:space="preserve">esentar por escrito reclamação ou </w:t>
      </w:r>
      <w:r w:rsidRPr="002864B7">
        <w:t xml:space="preserve">protesto relativos às operações eleitorais da Assembleia de Voto e instruí-los com os documentos convenientes. </w:t>
      </w:r>
    </w:p>
    <w:p w:rsidR="00BC0D81" w:rsidRPr="002864B7" w:rsidRDefault="00BC0D81" w:rsidP="002864B7">
      <w:pPr>
        <w:spacing w:line="360" w:lineRule="auto"/>
        <w:jc w:val="both"/>
      </w:pPr>
      <w:r w:rsidRPr="002864B7">
        <w:t>2. A mesa não pode ne</w:t>
      </w:r>
      <w:r w:rsidR="00AE67BB">
        <w:t>gar-se a receber as reclamações e</w:t>
      </w:r>
      <w:r w:rsidRPr="002864B7">
        <w:t xml:space="preserve"> os protestos, devend</w:t>
      </w:r>
      <w:r w:rsidR="006C2802">
        <w:t>o rubricá-los e apensá-los às a</w:t>
      </w:r>
      <w:r w:rsidRPr="002864B7">
        <w:t xml:space="preserve">tas. </w:t>
      </w:r>
    </w:p>
    <w:p w:rsidR="00BC0D81" w:rsidRPr="002864B7" w:rsidRDefault="00AE67BB" w:rsidP="002864B7">
      <w:pPr>
        <w:spacing w:line="360" w:lineRule="auto"/>
        <w:jc w:val="both"/>
      </w:pPr>
      <w:r>
        <w:t>3. As reclamações e</w:t>
      </w:r>
      <w:r w:rsidR="00BC0D81" w:rsidRPr="002864B7">
        <w:t xml:space="preserve"> os protestos </w:t>
      </w:r>
      <w:r w:rsidR="006C2802">
        <w:t>têm de ser obje</w:t>
      </w:r>
      <w:r w:rsidR="00BC0D81" w:rsidRPr="002864B7">
        <w:t>to de deliberação da mesa, que pode tomá-la no fina</w:t>
      </w:r>
      <w:r w:rsidR="006C2802">
        <w:t>l, se entender que isso não afe</w:t>
      </w:r>
      <w:r w:rsidR="00BC0D81" w:rsidRPr="002864B7">
        <w:t xml:space="preserve">ta o andamento normal da votação. </w:t>
      </w:r>
    </w:p>
    <w:p w:rsidR="00BC0D81" w:rsidRDefault="00BC0D81" w:rsidP="002864B7">
      <w:pPr>
        <w:spacing w:line="360" w:lineRule="auto"/>
        <w:jc w:val="both"/>
      </w:pPr>
      <w:r w:rsidRPr="002864B7">
        <w:t>4. Todas as deliberações da mesa são tomadas por maioria absoluta dos seus membros e fundamentadas, tendo o Presidente voto de desempate.</w:t>
      </w:r>
    </w:p>
    <w:p w:rsidR="00560F38" w:rsidRPr="002864B7" w:rsidRDefault="00560F38" w:rsidP="002864B7">
      <w:pPr>
        <w:spacing w:line="360" w:lineRule="auto"/>
        <w:jc w:val="both"/>
      </w:pPr>
    </w:p>
    <w:p w:rsidR="008008DB" w:rsidRPr="006C2802" w:rsidRDefault="008008DB" w:rsidP="006C2802">
      <w:pPr>
        <w:spacing w:line="360" w:lineRule="auto"/>
        <w:jc w:val="center"/>
        <w:rPr>
          <w:b/>
        </w:rPr>
      </w:pPr>
      <w:r w:rsidRPr="006C2802">
        <w:rPr>
          <w:b/>
        </w:rPr>
        <w:t>CAPÍTULO VIII - APURAMENTO</w:t>
      </w:r>
    </w:p>
    <w:p w:rsidR="008008DB" w:rsidRPr="006C2802" w:rsidRDefault="00953B3E" w:rsidP="006C2802">
      <w:pPr>
        <w:spacing w:line="360" w:lineRule="auto"/>
        <w:jc w:val="center"/>
        <w:rPr>
          <w:b/>
        </w:rPr>
      </w:pPr>
      <w:r>
        <w:rPr>
          <w:b/>
        </w:rPr>
        <w:t>Artigo 25</w:t>
      </w:r>
      <w:r w:rsidR="008008DB" w:rsidRPr="006C2802">
        <w:rPr>
          <w:b/>
        </w:rPr>
        <w:t>º - Operação preliminar</w:t>
      </w:r>
    </w:p>
    <w:p w:rsidR="008008DB" w:rsidRDefault="008008DB" w:rsidP="002864B7">
      <w:pPr>
        <w:spacing w:line="360" w:lineRule="auto"/>
        <w:jc w:val="both"/>
      </w:pPr>
      <w:r w:rsidRPr="002864B7">
        <w:t xml:space="preserve">Encerrada a votação, o Presidente da Assembleia de Voto procede à contagem dos boletins que não foram utilizados e dos que foram inutilizados pelos eleitores e encerra-os num sobrescrito próprio, que fecha e rubrica.  </w:t>
      </w:r>
    </w:p>
    <w:p w:rsidR="00B552E5" w:rsidRPr="002864B7" w:rsidRDefault="00B552E5" w:rsidP="002864B7">
      <w:pPr>
        <w:spacing w:line="360" w:lineRule="auto"/>
        <w:jc w:val="both"/>
      </w:pPr>
    </w:p>
    <w:p w:rsidR="008008DB" w:rsidRPr="006C2802" w:rsidRDefault="00953B3E" w:rsidP="006C2802">
      <w:pPr>
        <w:spacing w:line="360" w:lineRule="auto"/>
        <w:jc w:val="center"/>
        <w:rPr>
          <w:b/>
        </w:rPr>
      </w:pPr>
      <w:r>
        <w:rPr>
          <w:b/>
        </w:rPr>
        <w:t>Artigo 26</w:t>
      </w:r>
      <w:r w:rsidR="008008DB" w:rsidRPr="006C2802">
        <w:rPr>
          <w:b/>
        </w:rPr>
        <w:t>º - Contagem dos votantes e dos boletins de voto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1. Encerrada a operação preliminar, o Presidente da Assembleia de Voto manda contar </w:t>
      </w:r>
      <w:r w:rsidR="006C2802">
        <w:t>os votantes pelas descargas efe</w:t>
      </w:r>
      <w:r w:rsidRPr="002864B7">
        <w:t xml:space="preserve">tuadas nos cadernos eleitorais.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>2. Concluída essa contagem, o presidente manda abrir a urna, a fim de conferir o número de boletins de voto entrados</w:t>
      </w:r>
      <w:r w:rsidR="00B552E5">
        <w:t>.</w:t>
      </w:r>
      <w:r w:rsidRPr="002864B7">
        <w:t xml:space="preserve"> </w:t>
      </w:r>
    </w:p>
    <w:p w:rsidR="008008DB" w:rsidRDefault="008008DB" w:rsidP="002864B7">
      <w:pPr>
        <w:spacing w:line="360" w:lineRule="auto"/>
        <w:jc w:val="both"/>
      </w:pPr>
      <w:r w:rsidRPr="002864B7">
        <w:t xml:space="preserve">3. Em caso de divergência entre os números dos votantes apurados nos termos do n.º 1 e dos boletins de voto contados, prevalece, para fins de apuramento, o segundo destes números. </w:t>
      </w:r>
    </w:p>
    <w:p w:rsidR="00560F38" w:rsidRPr="002864B7" w:rsidRDefault="00560F38" w:rsidP="002864B7">
      <w:pPr>
        <w:spacing w:line="360" w:lineRule="auto"/>
        <w:jc w:val="both"/>
      </w:pPr>
    </w:p>
    <w:p w:rsidR="008008DB" w:rsidRPr="006C2802" w:rsidRDefault="00B552E5" w:rsidP="006C2802">
      <w:pPr>
        <w:spacing w:line="360" w:lineRule="auto"/>
        <w:jc w:val="center"/>
        <w:rPr>
          <w:b/>
        </w:rPr>
      </w:pPr>
      <w:r>
        <w:rPr>
          <w:b/>
        </w:rPr>
        <w:lastRenderedPageBreak/>
        <w:t>Artigo 27</w:t>
      </w:r>
      <w:r w:rsidR="008008DB" w:rsidRPr="006C2802">
        <w:rPr>
          <w:b/>
        </w:rPr>
        <w:t>º - Contagem dos votos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1. O Escrutinador desdobra os boletins um a um, e anuncia em voz alta qual a lista votada. O Secretário regista numa folha branca ou, de preferência, num quadro bem visível, e separadamente, os votos atribuídos a cada lista, os votos em branco e os votos nulos.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2. Simultaneamente, os boletins de voto são examinados e exibidos pelo Presidente, que os agrupa em lotes separados, correspondentes a cada uma das listas votadas, aos votos em branco e aos votos nulos.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3. Terminadas essas operações, o presidente procede à contraprova da contagem, pela contagem dos boletins de cada um dos lotes separados.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4. Os mandatários das listas têm o direito de examinar, depois, os lotes dos boletins de voto separados, sem alterar a sua composição, e, no caso de terem dúvidas ou objeções em relação à contagem ou à qualificação dada ao voto de qualquer boletim, têm o direito de solicitar esclarecimentos ou apresentar reclamações ou protestos perante o presidente.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5. Se a reclamação ou protesto não forem atendidas pela mesa, os boletins de voto reclamados ou protestados são separados, anotados no verso, com a indicação da qualificação dada pela mesa e do objecto da reclamação ou do protesto e rubricados pelo Presidente e, se o desejar, pelo mandatário da lista e encerrados em sobrescrito próprio. </w:t>
      </w:r>
    </w:p>
    <w:p w:rsidR="008008DB" w:rsidRDefault="008008DB" w:rsidP="002864B7">
      <w:pPr>
        <w:spacing w:line="360" w:lineRule="auto"/>
        <w:jc w:val="both"/>
      </w:pPr>
      <w:r w:rsidRPr="002864B7">
        <w:t xml:space="preserve">6. A reclamação ou protesto não atendidos não impedem a contagem do boletim de voto para efeitos de apuramento. </w:t>
      </w:r>
    </w:p>
    <w:p w:rsidR="00B552E5" w:rsidRDefault="00B552E5" w:rsidP="002864B7">
      <w:pPr>
        <w:spacing w:line="360" w:lineRule="auto"/>
        <w:jc w:val="both"/>
      </w:pPr>
    </w:p>
    <w:p w:rsidR="00B552E5" w:rsidRDefault="00B552E5" w:rsidP="002864B7">
      <w:pPr>
        <w:spacing w:line="360" w:lineRule="auto"/>
        <w:jc w:val="both"/>
      </w:pPr>
    </w:p>
    <w:p w:rsidR="00B552E5" w:rsidRPr="002864B7" w:rsidRDefault="00B552E5" w:rsidP="002864B7">
      <w:pPr>
        <w:spacing w:line="360" w:lineRule="auto"/>
        <w:jc w:val="both"/>
      </w:pPr>
    </w:p>
    <w:p w:rsidR="008008DB" w:rsidRPr="006C2802" w:rsidRDefault="00B552E5" w:rsidP="006C2802">
      <w:pPr>
        <w:spacing w:line="360" w:lineRule="auto"/>
        <w:jc w:val="center"/>
        <w:rPr>
          <w:b/>
        </w:rPr>
      </w:pPr>
      <w:r>
        <w:rPr>
          <w:b/>
        </w:rPr>
        <w:t>Artigo 28</w:t>
      </w:r>
      <w:r w:rsidR="008008DB" w:rsidRPr="006C2802">
        <w:rPr>
          <w:b/>
        </w:rPr>
        <w:t>º - Destino dos boletins de voto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Os boletins de voto não utilizados são fechados em sobrescrito, que juntamente com o sobrescrito contendo os votos inutilizados e o que contém os boletins alvo de protesto, serão entregues ao Presidente da Comissão Eleitoral. </w:t>
      </w:r>
    </w:p>
    <w:p w:rsidR="008008DB" w:rsidRPr="006C2802" w:rsidRDefault="00B552E5" w:rsidP="006C2802">
      <w:pPr>
        <w:spacing w:line="360" w:lineRule="auto"/>
        <w:jc w:val="center"/>
        <w:rPr>
          <w:b/>
        </w:rPr>
      </w:pPr>
      <w:r>
        <w:rPr>
          <w:b/>
        </w:rPr>
        <w:lastRenderedPageBreak/>
        <w:t>Artigo 29</w:t>
      </w:r>
      <w:r w:rsidR="004B1095">
        <w:rPr>
          <w:b/>
        </w:rPr>
        <w:t>º - A</w:t>
      </w:r>
      <w:r w:rsidR="008008DB" w:rsidRPr="006C2802">
        <w:rPr>
          <w:b/>
        </w:rPr>
        <w:t>ta das operações eleitorais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>1. Compete ao Secret</w:t>
      </w:r>
      <w:r w:rsidR="006C2802">
        <w:t>ário proceder à elaboração da a</w:t>
      </w:r>
      <w:r w:rsidRPr="002864B7">
        <w:t xml:space="preserve">ta das operações de votação e apuramento.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2. Da ata devem constar: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a) Os números de inscrição no caderno eleitoral e os nomes dos membros da mesa e dos mandatários das listas;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b) A hora de abertura e de encerramento da votação e o local da Assembleia de Voto;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c) As deliberações tomadas pela mesa durante as operações;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d) O número total de eleitores inscritos e de votantes;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e) O número de votos obtidos por cada lista, o de votos em branco e o de votos nulos; </w:t>
      </w:r>
    </w:p>
    <w:p w:rsidR="00BC0D81" w:rsidRPr="002864B7" w:rsidRDefault="008008DB" w:rsidP="002864B7">
      <w:pPr>
        <w:spacing w:line="360" w:lineRule="auto"/>
        <w:jc w:val="both"/>
      </w:pPr>
      <w:r w:rsidRPr="002864B7">
        <w:t>f) O número de boletins de voto sobre os quais haja incidido reclamação ou protesto;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g) As divergências de contagem, se as houver, com a indicação precisa das diferenças notadas; </w:t>
      </w:r>
    </w:p>
    <w:p w:rsidR="008008DB" w:rsidRPr="002864B7" w:rsidRDefault="00B552E5" w:rsidP="002864B7">
      <w:pPr>
        <w:spacing w:line="360" w:lineRule="auto"/>
        <w:jc w:val="both"/>
      </w:pPr>
      <w:r>
        <w:t>h) O número de reclamações e</w:t>
      </w:r>
      <w:r w:rsidR="008008DB" w:rsidRPr="002864B7">
        <w:t xml:space="preserve"> protestos</w:t>
      </w:r>
      <w:r w:rsidR="004B1095">
        <w:t xml:space="preserve"> apensos à a</w:t>
      </w:r>
      <w:r w:rsidR="008008DB" w:rsidRPr="002864B7">
        <w:t xml:space="preserve">ta;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i) Quaisquer outras ocorrências que a mesa julgar dever mencionar. </w:t>
      </w:r>
    </w:p>
    <w:p w:rsidR="008008DB" w:rsidRPr="004B1095" w:rsidRDefault="00B552E5" w:rsidP="004B1095">
      <w:pPr>
        <w:spacing w:line="360" w:lineRule="auto"/>
        <w:jc w:val="center"/>
        <w:rPr>
          <w:b/>
        </w:rPr>
      </w:pPr>
      <w:r>
        <w:rPr>
          <w:b/>
        </w:rPr>
        <w:t>Artigo 30</w:t>
      </w:r>
      <w:r w:rsidR="008008DB" w:rsidRPr="004B1095">
        <w:rPr>
          <w:b/>
        </w:rPr>
        <w:t>º - Envio à Comissão Eleitoral</w:t>
      </w:r>
    </w:p>
    <w:p w:rsidR="008008DB" w:rsidRDefault="008008DB" w:rsidP="002864B7">
      <w:pPr>
        <w:spacing w:line="360" w:lineRule="auto"/>
        <w:jc w:val="both"/>
      </w:pPr>
      <w:r w:rsidRPr="002864B7">
        <w:t>Nas vinte e quatro horas seguintes à votação, o Presidente da Assembleia de Voto entrega ao Presi</w:t>
      </w:r>
      <w:r w:rsidR="004B1095">
        <w:t>dente da Comissão Eleitoral a a</w:t>
      </w:r>
      <w:r w:rsidRPr="002864B7">
        <w:t xml:space="preserve">ta, o caderno eleitoral e demais documentos respeitantes à eleição. </w:t>
      </w:r>
    </w:p>
    <w:p w:rsidR="00B552E5" w:rsidRDefault="00B552E5" w:rsidP="002864B7">
      <w:pPr>
        <w:spacing w:line="360" w:lineRule="auto"/>
        <w:jc w:val="both"/>
      </w:pPr>
    </w:p>
    <w:p w:rsidR="00B552E5" w:rsidRPr="002864B7" w:rsidRDefault="00B552E5" w:rsidP="002864B7">
      <w:pPr>
        <w:spacing w:line="360" w:lineRule="auto"/>
        <w:jc w:val="both"/>
      </w:pPr>
    </w:p>
    <w:p w:rsidR="008008DB" w:rsidRPr="004B1095" w:rsidRDefault="00B552E5" w:rsidP="004B1095">
      <w:pPr>
        <w:spacing w:line="360" w:lineRule="auto"/>
        <w:jc w:val="center"/>
        <w:rPr>
          <w:b/>
        </w:rPr>
      </w:pPr>
      <w:r>
        <w:rPr>
          <w:b/>
        </w:rPr>
        <w:t>Artigo 31</w:t>
      </w:r>
      <w:r w:rsidR="008008DB" w:rsidRPr="004B1095">
        <w:rPr>
          <w:b/>
        </w:rPr>
        <w:t>º - Protestos ou reclamações não atendidas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Havendo protestos ou reclamações não atendidas, o Presidente da Comissão Eleitoral convoca uma reunião para analisar e deliberar sobre eles, nas quarenta e oito horas seguintes à realização da eleição. </w:t>
      </w:r>
    </w:p>
    <w:p w:rsidR="008008DB" w:rsidRPr="004B1095" w:rsidRDefault="006F6481" w:rsidP="004B1095">
      <w:pPr>
        <w:spacing w:line="360" w:lineRule="auto"/>
        <w:jc w:val="center"/>
        <w:rPr>
          <w:b/>
        </w:rPr>
      </w:pPr>
      <w:r>
        <w:rPr>
          <w:b/>
        </w:rPr>
        <w:lastRenderedPageBreak/>
        <w:t>Artigo32</w:t>
      </w:r>
      <w:r w:rsidR="008008DB" w:rsidRPr="004B1095">
        <w:rPr>
          <w:b/>
        </w:rPr>
        <w:t>º - Proclamação e publicação dos resultados</w:t>
      </w:r>
    </w:p>
    <w:p w:rsidR="008008DB" w:rsidRDefault="004B1095" w:rsidP="002864B7">
      <w:pPr>
        <w:spacing w:line="360" w:lineRule="auto"/>
        <w:jc w:val="both"/>
      </w:pPr>
      <w:r>
        <w:t xml:space="preserve">O </w:t>
      </w:r>
      <w:r w:rsidR="00B552E5">
        <w:t xml:space="preserve">Presidente da Comissão Eleitoral </w:t>
      </w:r>
      <w:r w:rsidR="008008DB" w:rsidRPr="002864B7">
        <w:t xml:space="preserve">faz afixar os resultados dos processos eleitorais </w:t>
      </w:r>
      <w:r>
        <w:t xml:space="preserve">na </w:t>
      </w:r>
      <w:r w:rsidR="008008DB" w:rsidRPr="002864B7">
        <w:t>escola sede e envia-os para os restantes estabelecimentos do agrupamento, após comunicá-los a</w:t>
      </w:r>
      <w:r w:rsidR="009775A5">
        <w:t>o Delegado</w:t>
      </w:r>
      <w:r w:rsidR="008008DB" w:rsidRPr="002864B7">
        <w:t xml:space="preserve"> Regional de Educação. </w:t>
      </w:r>
    </w:p>
    <w:p w:rsidR="006F6481" w:rsidRPr="002864B7" w:rsidRDefault="006F6481" w:rsidP="002864B7">
      <w:pPr>
        <w:spacing w:line="360" w:lineRule="auto"/>
        <w:jc w:val="both"/>
      </w:pPr>
    </w:p>
    <w:p w:rsidR="008008DB" w:rsidRPr="004B1095" w:rsidRDefault="006F6481" w:rsidP="004B1095">
      <w:pPr>
        <w:spacing w:line="360" w:lineRule="auto"/>
        <w:jc w:val="center"/>
        <w:rPr>
          <w:b/>
        </w:rPr>
      </w:pPr>
      <w:r>
        <w:rPr>
          <w:b/>
        </w:rPr>
        <w:t>Artigo 33</w:t>
      </w:r>
      <w:r w:rsidR="008008DB" w:rsidRPr="004B1095">
        <w:rPr>
          <w:b/>
        </w:rPr>
        <w:t>º - Destino da documentação</w:t>
      </w:r>
    </w:p>
    <w:p w:rsidR="00BC0D81" w:rsidRDefault="008008DB" w:rsidP="002864B7">
      <w:pPr>
        <w:spacing w:line="360" w:lineRule="auto"/>
        <w:jc w:val="both"/>
      </w:pPr>
      <w:r w:rsidRPr="002864B7">
        <w:t>Terminado o prazo de recurso, ou decididos os recursos</w:t>
      </w:r>
      <w:r w:rsidR="004B1095">
        <w:t xml:space="preserve"> que ten</w:t>
      </w:r>
      <w:r w:rsidR="009775A5">
        <w:t xml:space="preserve">ham sido apresentados, o </w:t>
      </w:r>
      <w:r w:rsidRPr="002864B7">
        <w:t xml:space="preserve"> </w:t>
      </w:r>
      <w:r w:rsidR="009775A5" w:rsidRPr="009775A5">
        <w:t xml:space="preserve">Presidente da Comissão Eleitoral </w:t>
      </w:r>
      <w:r w:rsidRPr="002864B7">
        <w:t>procede ao arquivo dos documentos.</w:t>
      </w:r>
    </w:p>
    <w:p w:rsidR="006F6481" w:rsidRDefault="006F6481" w:rsidP="002864B7">
      <w:pPr>
        <w:spacing w:line="360" w:lineRule="auto"/>
        <w:jc w:val="both"/>
      </w:pPr>
    </w:p>
    <w:p w:rsidR="008008DB" w:rsidRPr="00590CDF" w:rsidRDefault="008008DB" w:rsidP="00590CDF">
      <w:pPr>
        <w:spacing w:line="360" w:lineRule="auto"/>
        <w:jc w:val="center"/>
        <w:rPr>
          <w:b/>
        </w:rPr>
      </w:pPr>
      <w:r w:rsidRPr="00590CDF">
        <w:rPr>
          <w:b/>
        </w:rPr>
        <w:t>CAPÍTULO</w:t>
      </w:r>
      <w:r w:rsidR="00590CDF" w:rsidRPr="00590CDF">
        <w:rPr>
          <w:b/>
        </w:rPr>
        <w:t xml:space="preserve"> I</w:t>
      </w:r>
      <w:r w:rsidRPr="00590CDF">
        <w:rPr>
          <w:b/>
        </w:rPr>
        <w:t>X - DISPOSIÇÕES FINAIS</w:t>
      </w:r>
    </w:p>
    <w:p w:rsidR="008008DB" w:rsidRPr="00590CDF" w:rsidRDefault="006F6481" w:rsidP="00590CDF">
      <w:pPr>
        <w:spacing w:line="360" w:lineRule="auto"/>
        <w:jc w:val="center"/>
        <w:rPr>
          <w:b/>
        </w:rPr>
      </w:pPr>
      <w:r>
        <w:rPr>
          <w:b/>
        </w:rPr>
        <w:t>Artigo 34</w:t>
      </w:r>
      <w:r w:rsidR="008008DB" w:rsidRPr="00590CDF">
        <w:rPr>
          <w:b/>
        </w:rPr>
        <w:t>º - Direito subsidiário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 xml:space="preserve">Em tudo o que não estiver regulado no presente regulamento aplica-se a lei em vigor.         </w:t>
      </w:r>
    </w:p>
    <w:p w:rsidR="008008DB" w:rsidRPr="002864B7" w:rsidRDefault="008008DB" w:rsidP="002864B7">
      <w:pPr>
        <w:spacing w:line="360" w:lineRule="auto"/>
        <w:jc w:val="both"/>
      </w:pPr>
      <w:r w:rsidRPr="002864B7">
        <w:t>Aprovado em reu</w:t>
      </w:r>
      <w:r w:rsidR="00F125B2">
        <w:t>nião do Conselho Geral no dia 27 de abril de 2016</w:t>
      </w:r>
      <w:r w:rsidRPr="002864B7">
        <w:t xml:space="preserve">.   </w:t>
      </w:r>
    </w:p>
    <w:p w:rsidR="008008DB" w:rsidRPr="002864B7" w:rsidRDefault="00590CDF" w:rsidP="002864B7">
      <w:pPr>
        <w:spacing w:line="360" w:lineRule="auto"/>
        <w:jc w:val="both"/>
      </w:pPr>
      <w:r>
        <w:t>O</w:t>
      </w:r>
      <w:r w:rsidR="008008DB" w:rsidRPr="002864B7">
        <w:t xml:space="preserve"> Presidente do Conselho Geral  </w:t>
      </w:r>
    </w:p>
    <w:p w:rsidR="008008DB" w:rsidRPr="002864B7" w:rsidRDefault="00590CDF" w:rsidP="002864B7">
      <w:pPr>
        <w:spacing w:line="360" w:lineRule="auto"/>
        <w:jc w:val="both"/>
      </w:pPr>
      <w:r>
        <w:t>José Guilherme Ribeiro Proença</w:t>
      </w:r>
      <w:r w:rsidR="008008DB" w:rsidRPr="002864B7">
        <w:t xml:space="preserve">  </w:t>
      </w:r>
    </w:p>
    <w:sectPr w:rsidR="008008DB" w:rsidRPr="002864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DB" w:rsidRDefault="008008DB" w:rsidP="008008DB">
      <w:pPr>
        <w:spacing w:after="0" w:line="240" w:lineRule="auto"/>
      </w:pPr>
      <w:r>
        <w:separator/>
      </w:r>
    </w:p>
  </w:endnote>
  <w:endnote w:type="continuationSeparator" w:id="0">
    <w:p w:rsidR="008008DB" w:rsidRDefault="008008DB" w:rsidP="0080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565216"/>
      <w:docPartObj>
        <w:docPartGallery w:val="Page Numbers (Bottom of Page)"/>
        <w:docPartUnique/>
      </w:docPartObj>
    </w:sdtPr>
    <w:sdtEndPr/>
    <w:sdtContent>
      <w:p w:rsidR="00090F5C" w:rsidRDefault="00090F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BCC">
          <w:rPr>
            <w:noProof/>
          </w:rPr>
          <w:t>1</w:t>
        </w:r>
        <w:r>
          <w:fldChar w:fldCharType="end"/>
        </w:r>
      </w:p>
    </w:sdtContent>
  </w:sdt>
  <w:p w:rsidR="00090F5C" w:rsidRDefault="00090F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DB" w:rsidRDefault="008008DB" w:rsidP="008008DB">
      <w:pPr>
        <w:spacing w:after="0" w:line="240" w:lineRule="auto"/>
      </w:pPr>
      <w:r>
        <w:separator/>
      </w:r>
    </w:p>
  </w:footnote>
  <w:footnote w:type="continuationSeparator" w:id="0">
    <w:p w:rsidR="008008DB" w:rsidRDefault="008008DB" w:rsidP="0080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6" w:type="dxa"/>
      <w:tblInd w:w="-751" w:type="dxa"/>
      <w:tblLook w:val="04A0" w:firstRow="1" w:lastRow="0" w:firstColumn="1" w:lastColumn="0" w:noHBand="0" w:noVBand="1"/>
    </w:tblPr>
    <w:tblGrid>
      <w:gridCol w:w="10078"/>
      <w:gridCol w:w="222"/>
      <w:gridCol w:w="222"/>
    </w:tblGrid>
    <w:tr w:rsidR="008008DB" w:rsidRPr="008008DB" w:rsidTr="00560F38">
      <w:trPr>
        <w:trHeight w:val="1049"/>
      </w:trPr>
      <w:tc>
        <w:tcPr>
          <w:tcW w:w="10076" w:type="dxa"/>
          <w:vAlign w:val="center"/>
        </w:tcPr>
        <w:tbl>
          <w:tblPr>
            <w:tblW w:w="9862" w:type="dxa"/>
            <w:tblLook w:val="04A0" w:firstRow="1" w:lastRow="0" w:firstColumn="1" w:lastColumn="0" w:noHBand="0" w:noVBand="1"/>
          </w:tblPr>
          <w:tblGrid>
            <w:gridCol w:w="2698"/>
            <w:gridCol w:w="2498"/>
            <w:gridCol w:w="4666"/>
          </w:tblGrid>
          <w:tr w:rsidR="00560F38" w:rsidRPr="00560F38" w:rsidTr="00560F38">
            <w:trPr>
              <w:trHeight w:val="543"/>
            </w:trPr>
            <w:tc>
              <w:tcPr>
                <w:tcW w:w="2698" w:type="dxa"/>
                <w:vAlign w:val="center"/>
              </w:tcPr>
              <w:p w:rsidR="00560F38" w:rsidRPr="00560F38" w:rsidRDefault="00560F38" w:rsidP="00560F38">
                <w:pPr>
                  <w:ind w:left="-142" w:right="-285"/>
                  <w:jc w:val="center"/>
                  <w:rPr>
                    <w:rFonts w:ascii="Calibri" w:eastAsia="Calibri" w:hAnsi="Calibri" w:cs="Arial"/>
                    <w:b/>
                    <w:bCs/>
                    <w:i/>
                    <w:color w:val="3724AC"/>
                  </w:rPr>
                </w:pPr>
              </w:p>
              <w:p w:rsidR="00560F38" w:rsidRPr="00560F38" w:rsidRDefault="00560F38" w:rsidP="00560F38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42" w:right="-108"/>
                  <w:rPr>
                    <w:rFonts w:ascii="Tahoma" w:eastAsia="Calibri" w:hAnsi="Tahoma" w:cs="Tahoma"/>
                  </w:rPr>
                </w:pPr>
                <w:r w:rsidRPr="00560F38">
                  <w:rPr>
                    <w:rFonts w:ascii="Calibri" w:eastAsia="Calibri" w:hAnsi="Calibri" w:cs="Times New Roman"/>
                    <w:noProof/>
                    <w:lang w:eastAsia="pt-PT"/>
                  </w:rPr>
                  <w:drawing>
                    <wp:anchor distT="0" distB="0" distL="114300" distR="114300" simplePos="0" relativeHeight="251660288" behindDoc="1" locked="0" layoutInCell="1" allowOverlap="1" wp14:anchorId="023AF709" wp14:editId="2B23CFB0">
                      <wp:simplePos x="0" y="0"/>
                      <wp:positionH relativeFrom="column">
                        <wp:posOffset>-1222375</wp:posOffset>
                      </wp:positionH>
                      <wp:positionV relativeFrom="paragraph">
                        <wp:posOffset>-357505</wp:posOffset>
                      </wp:positionV>
                      <wp:extent cx="1166495" cy="577850"/>
                      <wp:effectExtent l="0" t="0" r="0" b="0"/>
                      <wp:wrapTight wrapText="bothSides">
                        <wp:wrapPolygon edited="0">
                          <wp:start x="0" y="0"/>
                          <wp:lineTo x="0" y="20651"/>
                          <wp:lineTo x="21165" y="20651"/>
                          <wp:lineTo x="21165" y="0"/>
                          <wp:lineTo x="0" y="0"/>
                        </wp:wrapPolygon>
                      </wp:wrapTight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649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498" w:type="dxa"/>
                <w:vAlign w:val="center"/>
              </w:tcPr>
              <w:p w:rsidR="00560F38" w:rsidRPr="00560F38" w:rsidRDefault="00560F38" w:rsidP="00560F38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Calibri" w:hAnsi="Gautami" w:cs="Gautami"/>
                    <w:i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4666" w:type="dxa"/>
              </w:tcPr>
              <w:p w:rsidR="00560F38" w:rsidRPr="00560F38" w:rsidRDefault="00560F38" w:rsidP="00560F38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right"/>
                  <w:rPr>
                    <w:rFonts w:ascii="Calibri" w:eastAsia="Calibri" w:hAnsi="Calibri" w:cs="Times New Roman"/>
                  </w:rPr>
                </w:pPr>
                <w:r w:rsidRPr="00560F3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pt-PT"/>
                  </w:rPr>
                  <w:drawing>
                    <wp:inline distT="0" distB="0" distL="0" distR="0" wp14:anchorId="17E36E5B" wp14:editId="0B0D5441">
                      <wp:extent cx="1476375" cy="590550"/>
                      <wp:effectExtent l="0" t="0" r="9525" b="0"/>
                      <wp:docPr id="7" name="Imagem 7" descr="C:\Users\user\Downloads\logo jpeg (4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C:\Users\user\Downloads\logo jpeg (4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8008DB" w:rsidRPr="008008DB" w:rsidRDefault="00560F38" w:rsidP="00560F38">
          <w:pPr>
            <w:ind w:right="-720"/>
            <w:jc w:val="right"/>
            <w:rPr>
              <w:rFonts w:ascii="Tahoma" w:eastAsia="Calibri" w:hAnsi="Tahoma" w:cs="Tahoma"/>
            </w:rPr>
          </w:pPr>
          <w:r w:rsidRPr="00560F38">
            <w:rPr>
              <w:rFonts w:ascii="Tahoma" w:eastAsia="Calibri" w:hAnsi="Tahoma" w:cs="Tahoma"/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660820" wp14:editId="7A52642D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61595</wp:posOffset>
                    </wp:positionV>
                    <wp:extent cx="5848350" cy="9525"/>
                    <wp:effectExtent l="95250" t="19050" r="19050" b="104775"/>
                    <wp:wrapNone/>
                    <wp:docPr id="3" name="Conexão recta unidireccion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4835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xão recta unidireccional 3" o:spid="_x0000_s1026" type="#_x0000_t32" style="position:absolute;margin-left:6.75pt;margin-top:4.85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" strokecolor="#17365d" strokeweight="2.25pt">
                    <v:shadow on="t" opacity=".5" offset="-6pt,6pt"/>
                  </v:shape>
                </w:pict>
              </mc:Fallback>
            </mc:AlternateContent>
          </w:r>
        </w:p>
      </w:tc>
      <w:tc>
        <w:tcPr>
          <w:tcW w:w="220" w:type="dxa"/>
          <w:vAlign w:val="center"/>
        </w:tcPr>
        <w:p w:rsidR="008008DB" w:rsidRPr="008008DB" w:rsidRDefault="008008DB" w:rsidP="008008DB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Calibri" w:hAnsi="Gautami" w:cs="Gautami"/>
              <w:i/>
              <w:color w:val="595959"/>
              <w:sz w:val="16"/>
              <w:szCs w:val="16"/>
            </w:rPr>
          </w:pPr>
        </w:p>
      </w:tc>
      <w:tc>
        <w:tcPr>
          <w:tcW w:w="220" w:type="dxa"/>
        </w:tcPr>
        <w:p w:rsidR="008008DB" w:rsidRPr="008008DB" w:rsidRDefault="008008DB" w:rsidP="008008DB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center"/>
            <w:rPr>
              <w:rFonts w:ascii="Calibri" w:eastAsia="Calibri" w:hAnsi="Calibri" w:cs="Times New Roman"/>
            </w:rPr>
          </w:pPr>
        </w:p>
      </w:tc>
    </w:tr>
  </w:tbl>
  <w:p w:rsidR="008008DB" w:rsidRDefault="008008DB" w:rsidP="00560F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1"/>
    <w:rsid w:val="000115A1"/>
    <w:rsid w:val="0007018A"/>
    <w:rsid w:val="0008718B"/>
    <w:rsid w:val="00090F5C"/>
    <w:rsid w:val="00120650"/>
    <w:rsid w:val="0017664A"/>
    <w:rsid w:val="00197BCC"/>
    <w:rsid w:val="002864B7"/>
    <w:rsid w:val="0033191D"/>
    <w:rsid w:val="0035490D"/>
    <w:rsid w:val="0036446A"/>
    <w:rsid w:val="00382877"/>
    <w:rsid w:val="00386E84"/>
    <w:rsid w:val="00430C59"/>
    <w:rsid w:val="004453AE"/>
    <w:rsid w:val="004B1095"/>
    <w:rsid w:val="00500400"/>
    <w:rsid w:val="00560F38"/>
    <w:rsid w:val="00590CDF"/>
    <w:rsid w:val="005A0FD3"/>
    <w:rsid w:val="005C7D0C"/>
    <w:rsid w:val="00630ACA"/>
    <w:rsid w:val="006436D6"/>
    <w:rsid w:val="006C2802"/>
    <w:rsid w:val="006F6481"/>
    <w:rsid w:val="007B61D6"/>
    <w:rsid w:val="008008DB"/>
    <w:rsid w:val="008E5BF1"/>
    <w:rsid w:val="00953B3E"/>
    <w:rsid w:val="009775A5"/>
    <w:rsid w:val="00997CEC"/>
    <w:rsid w:val="00A4575B"/>
    <w:rsid w:val="00AC6669"/>
    <w:rsid w:val="00AE67BB"/>
    <w:rsid w:val="00AF12B8"/>
    <w:rsid w:val="00B0691C"/>
    <w:rsid w:val="00B552E5"/>
    <w:rsid w:val="00BB4576"/>
    <w:rsid w:val="00BC0D81"/>
    <w:rsid w:val="00BF3ED9"/>
    <w:rsid w:val="00C52B61"/>
    <w:rsid w:val="00D662FF"/>
    <w:rsid w:val="00D935A3"/>
    <w:rsid w:val="00DC44BC"/>
    <w:rsid w:val="00E62FFD"/>
    <w:rsid w:val="00EF1C09"/>
    <w:rsid w:val="00F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D8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00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008DB"/>
  </w:style>
  <w:style w:type="paragraph" w:styleId="Rodap">
    <w:name w:val="footer"/>
    <w:basedOn w:val="Normal"/>
    <w:link w:val="RodapCarcter"/>
    <w:uiPriority w:val="99"/>
    <w:unhideWhenUsed/>
    <w:rsid w:val="00800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08DB"/>
  </w:style>
  <w:style w:type="paragraph" w:styleId="Textodebalo">
    <w:name w:val="Balloon Text"/>
    <w:basedOn w:val="Normal"/>
    <w:link w:val="TextodebaloCarcter"/>
    <w:uiPriority w:val="99"/>
    <w:semiHidden/>
    <w:unhideWhenUsed/>
    <w:rsid w:val="0056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0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D8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800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008DB"/>
  </w:style>
  <w:style w:type="paragraph" w:styleId="Rodap">
    <w:name w:val="footer"/>
    <w:basedOn w:val="Normal"/>
    <w:link w:val="RodapCarcter"/>
    <w:uiPriority w:val="99"/>
    <w:unhideWhenUsed/>
    <w:rsid w:val="00800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008DB"/>
  </w:style>
  <w:style w:type="paragraph" w:styleId="Textodebalo">
    <w:name w:val="Balloon Text"/>
    <w:basedOn w:val="Normal"/>
    <w:link w:val="TextodebaloCarcter"/>
    <w:uiPriority w:val="99"/>
    <w:semiHidden/>
    <w:unhideWhenUsed/>
    <w:rsid w:val="0056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0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2574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Guilherme</dc:creator>
  <cp:lastModifiedBy>Jose Guilherme</cp:lastModifiedBy>
  <cp:revision>9</cp:revision>
  <dcterms:created xsi:type="dcterms:W3CDTF">2019-12-11T15:11:00Z</dcterms:created>
  <dcterms:modified xsi:type="dcterms:W3CDTF">2020-01-24T12:15:00Z</dcterms:modified>
</cp:coreProperties>
</file>